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A8D08D" w:themeFill="accent6" w:themeFillTint="99"/>
        <w:spacing w:before="0" w:after="0"/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36"/>
          <w:szCs w:val="36"/>
        </w:rPr>
        <w:t>Kryteria oceniania ucznia klasy pierwszej</w:t>
      </w:r>
    </w:p>
    <w:p>
      <w:pPr>
        <w:pStyle w:val="Normal"/>
        <w:shd w:val="clear" w:color="auto" w:fill="A8D08D" w:themeFill="accent6" w:themeFillTint="9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(zgodne z podstawą programową z 2026 r. i wymaganiami edukacyjnymi)</w:t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POLONISTYCZNA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W w:w="1375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410"/>
        <w:gridCol w:w="2835"/>
        <w:gridCol w:w="2977"/>
        <w:gridCol w:w="2834"/>
        <w:gridCol w:w="2694"/>
      </w:tblGrid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6 - wspaniale, doskonale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4"/>
                <w:szCs w:val="4"/>
              </w:rPr>
            </w:pPr>
            <w:r>
              <w:rPr>
                <w:rFonts w:ascii="Times New Roman" w:hAnsi="Times New Roman"/>
                <w:b/>
                <w:bCs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4"/>
                <w:szCs w:val="4"/>
              </w:rPr>
            </w:pPr>
            <w:r>
              <w:rPr>
                <w:rFonts w:ascii="Times New Roman" w:hAnsi="Times New Roman"/>
                <w:b/>
                <w:bCs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>
          <w:trHeight w:val="312" w:hRule="atLeast"/>
        </w:trPr>
        <w:tc>
          <w:tcPr>
            <w:tcW w:w="137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  <w:r>
              <w:rPr>
                <w:rFonts w:ascii="Times New Roman" w:hAnsi="Times New Roman"/>
                <w:b/>
                <w:sz w:val="8"/>
                <w:szCs w:val="8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6" w:themeShade="bf" w:val="538135"/>
              </w:rPr>
            </w:pPr>
            <w:r>
              <w:rPr>
                <w:rFonts w:ascii="Times New Roman" w:hAnsi="Times New Roman"/>
                <w:b/>
                <w:color w:themeColor="accent5" w:themeShade="bf" w:val="2E74B5"/>
              </w:rPr>
              <w:t>Osiągnięcia w zakresie komunikacji – uczeń:</w:t>
            </w:r>
          </w:p>
        </w:tc>
      </w:tr>
      <w:tr>
        <w:trPr>
          <w:trHeight w:val="311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- 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rozumie komunikaty werbalne i niewerbalne w komunikacji bezpośredniej i odpowiednio na nie reaguje.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wypowiada się w komunikacji bezpośredniej w sposób sensowny i spójny, uwzględniając normy etyczne i zasady etykiety, dostosowuje język do sytuacji i intencji komunikacyjnej w relacjach z innymi osobami i w sytuacjach codziennych oraz zgodnie z przyjętymi zasadami komunikacji.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z uwagą słucha rozmówcy, wypowiedzi nauczyciela i innych osób.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precyzyjnie informuje w rozmowie o faktach, własnych emocjach i potrzebach, dbając o zgodność z rzeczywistością.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Zawsze wyraża w komunikacji bezpośredniej własne opinie, oceny i preferencje, szanując przekonania rozmówcy.</w:t>
            </w:r>
          </w:p>
          <w:p>
            <w:pPr>
              <w:pStyle w:val="NoSpacing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zadaje trafne pytania dostosowane do kontekstu rozmowy lub wypowiedzi innych osób, dzieli się pomysłami, prezentuje rezultaty pracy indywidualnej i grupowej. </w:t>
            </w:r>
          </w:p>
          <w:p>
            <w:pPr>
              <w:pStyle w:val="NoSpacing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chętnie służy pomocą w zrozumieniu informacji w komunikacji bezpośredniej, wspiera porozumiewanie się w grupie.</w:t>
            </w:r>
          </w:p>
          <w:p>
            <w:pPr>
              <w:pStyle w:val="NoSpacing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rozumie czytane teksty tradycyjne i trafnie określa intencje nadawcy przeczytanego tekstu.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korzysta z przeczytanych tekstów w rozmowie i wspólnym działaniu.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rozumie komunikaty werbalne i niewerbalne w komunikacji bezpośredniej i odpowiednio na nie reaguje.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wypowiada się w komunikacji bezpośredniej w sposób sensowny i spójny, uwzględniając normy etyczne i zasady etykiety, dostosowuje język do sytuacji i intencji komunikacyjnej w relacjach z innymi osobami i w sytuacjach codziennych oraz zgodnie z przyjętymi zasadami komunikacji.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z uwagą słucha rozmówcy, wypowiedzi nauczyciela i innych osób.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precyzyjnie informuje w rozmowie o faktach, własnych emocjach i potrzebach, dbając o zgodność z rzeczywistością.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wyraża w komunikacji bezpośredniej własne opinie, oceny i preferencje, z szacunkiem dla przekonań rozmówcy.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zadaje trafne pytania dostosowane do kontekstu rozmowy lub wypowiedzi innych osób, dzieli się pomysłami, prezentuje rezultaty pracy indywidualnej i grupowej.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służy pomocą w zrozumieniu informacji w komunikacji bezpośredniej, wspiera porozumiewanie się w grupie.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rozumie czytane teksty tradycyjne i trafnie określa intencje nadawcy przeczytanego tekstu.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korzysta z przeczytanych tekstów w rozmowie i wspólnym działaniu.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rozumie komunikaty werbalne i niewerbalne w komunikacji bezpośredniej i odpowiednio na nie reaguje.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wypowiada się w komunikacji bezpośredniej w sposób sensowny i spójny, uwzględniając normy etyczne i zasady etykiety, dostosowując język do sytuacji i intencji komunikacyjnej w relacjach z innymi osobami i w sytuacjach codziennych oraz zgodnie z przyjętymi zasadami komunikacji.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słucha rozmówcy, wypowiedzi nauczyciela i innych osób.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potrafi poinformować w rozmowie o faktach, własnych emocjach i potrzebach, dbając o zgodność z rzeczywistością.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Najczęściej samodzielnie wyraża w komunikacji bezpośredniej własne opinie, oceny i preferencje, z szacunkiem dla przekonań rozmówcy.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zadaje trafne pytania dostosowane do kontekstu rozmowy lub wypowiedzi innych osób oraz dzieli się pomysłami, prezentuje rezultaty pracy indywidualnej i grupowej.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ukierunkowania, by służyć pomocą innym w zrozumieniu informacji w komunikacji bezpośredniej.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rozumie czytane teksty tradycyjne i trafnie określa intencje nadawcy przeczytanego tekstu.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Często korzysta z przeczytanych tekstów do rozmowy i wspólnego działania, w rozmowie i wspólnym działaniu.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rozumie komunikaty werbalne i niewerbalne w komunikacji bezpośredniej i odpowiednio na nie reaguje.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wypowiada się w komunikacji bezpośredniej w sposób sensowny i spójny, uwzględniając normy etyczne i zasady etykiety, dostosowuje język do sytuacji i intencji komunikacyjnej w relacjach z innymi osobami i w sytuacjach codziennych oraz zgodnie z przyjętymi zasadami komunikacji.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słuchać rozmówcy, wypowiedzi nauczyciela i innych osób.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informuje w rozmowie o faktach, własnych emocjach i potrzebach, dbając o zgodność z rzeczywistością.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Wymaga wsparcia, by wyrazić w komunikacji bezpośredniej własne opinie, oceny i preferencje, z szacunkiem dla przekonań rozmówcy.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zadaje pytania dostosowane do kontekstu rozmowy lub wypowiedzi innych osób oraz dzieli się pomysłami, prezentuje rezultaty pracy indywidualnej i grupowej.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Niechętnie służy pomocą innym w zrozumieniu informacji w komunikacji bezpośredniej.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pomocy w zrozumieniu czytanych tekstów i określeniu intencji nadawcy przeczytanego tekstu.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potrafi korzystać z przeczytanych tekstów w rozmowie i wspólnym działaniu.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znacznej pomocy, by zrozumieć komunikaty werbalne i niewerbalne w komunikacji bezpośredniej i odpowiednio na nie reagować.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wypowiada się w komunikacji bezpośredniej, uwzględniając normy etyczne i zasady etykiety, dostosowując język do sytuacji i intencji komunikacyjnej w relacjach z innymi osobami i w sytuacjach codziennych oraz zgodnie z przyjętymi zasadami komunikacji.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ukierunkowania, by słuchać rozmówcy, wypowiedzi nauczyciela i innych osób.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informuje w rozmowie o faktach, własnych emocjach i potrzebach, uwzględniając zgodność z rzeczywistością.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Wymaga znacznego wsparcia, by wyrazić w komunikacji bezpośredniej własne opinie, oceny i preferencje oraz wyrazić szacunek dla przekonań rozmówcy.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zadaje pytania dostosowane do kontekstu rozmowy lub wypowiedzi innych osób, prezentuje rezultaty pracy indywidualnej i grupowej.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trudności z udzielaniem pomocy w zrozumieniu informacji w komunikacji bezpośredniej. 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wymaga pomocy w zrozumieniu czytanych tekstów tradycyjnych i określaniem intencji nadawcy.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permanentnego wsparcia, by korzystać z przeczytanych tekstów w rozmowie i wspólnym działaniu.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37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6" w:themeShade="bf" w:val="538135"/>
              </w:rPr>
            </w:pPr>
            <w:r>
              <w:rPr>
                <w:rFonts w:ascii="Times New Roman" w:hAnsi="Times New Roman"/>
                <w:b/>
                <w:color w:themeColor="accent5" w:themeShade="bf" w:val="2E74B5"/>
              </w:rPr>
              <w:t>Osiągnięcia w zakresie odkrywania i używania języka – uczeń: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analizuje i interpretuje wypowiedzi usłyszane w codziennych sytuacjach i w mediach.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samodzielnie podejmuje działania zgodnie z usłyszaną instrukcją lub podczas realizacji projektu.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wypowiedzi mówione o funkcji informacyjnej, ekspresyjnej, perswazyjnej, używając adekwatnego słownictwa.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samodzielnie i poprawnie recytuje wiersze z pamięci.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samodzielnie wyszukuje w tekstach informacje i analizuje czytane teksty.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porządkuje zdarzenia w utworze fabularnym, odróżnia elementy świata fikcyjnego od rzeczywistego oraz elementy realistyczne od fantastycznych, wyszukuje w tekstach wskazane fragmenty.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trafnie ocenia postępowanie bohaterów literackich i uzasadnia swoją ocenę.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trafnie odczytuje znaczenia dosłowne i niedosłowne tekstu, np. w wierszu.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wyszukuje w tekstach potrzebne fragmenty.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 xml:space="preserve">- Chętnie bawi się słowem, tworząc zagadki i rymowanki, proponuje interesujące rozwiązania.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analizuje i interpretuje wypowiedzi usłyszane w codziennych sytuacjach i w mediach.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samodzielnie podejmuje działania zgodnie z usłyszaną instrukcją lub podczas realizacji projektu.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wypowiedzi mówione o funkcji informacyjnej, ekspresyjnej, perswazyjnej, używając adekwatnego słownictwa.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samodzielnie i poprawnie recytuje wiersze z pamięci.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samodzielnie wyszukuje w tekstach informacje i analizuje czytane teksty.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porządkuje zdarzenia w utworze fabularnym, odróżnia elementy świata fikcyjnego od rzeczywistego oraz elementy realistyczne od fantastycznych, wyszukuje w tekstach wskazane fragmenty.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trafnie ocenia postępowanie bohaterów literackich i uzasadnia swoją ocenę.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trafnie odczytuje znaczenia dosłowne i niedosłowne tekstu, np. w wierszu.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wyszukuje w tekstach potrzebne fragmenty.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bawi się słowem, tworząc zagadki i rymowanki, proponuje interesujące rozwiązania.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analizuje i interpretuje wypowiedzi usłyszane w codziennych sytuacjach i w mediach.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podejmuje działania zgodnie z usłyszaną instrukcją lub podczas realizacji projektu.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tworzy wypowiedzi mówione o funkcji informacyjnej, ekspresyjnej, perswazyjnej, używając adekwatnego słownictwa.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recytuje wiersze z pamięci.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wyszukuje w tekstach informacje i analizuje czytane teksty.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samodzielnie porządkować zdarzenia w utworze fabularnym, odróżniać elementy świata fikcyjnego od rzeczywistego oraz elementy realistyczne od fantastycznych, wyszukiwać w tekstach wskazane fragmenty.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obiektywnie oceniać postępowanie bohaterów literackich i uzasadniać swoją ocenę.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odczytywać znaczenie dosłowne i niedosłowne tekstu, np. w wierszu.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wyszukuje w tekstach potrzebne fragmenty.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Uczestniczy w zabawach słowami, tworząc zagadki i rymowanki.</w:t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analizuje i interpretuje wypowiedzi usłyszane w codziennych sytuacjach i w mediach.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podejmuje działania zgodnie z usłyszaną instrukcją lub podczas realizacji projektu.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tworzy wypowiedzi mówione o funkcji informacyjnej, ekspresyjnej, perswazyjnej, używając adekwatnego słownictwa.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znacznej pomocy w czasie recytacji wiersza z pamięci.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wyszukuje w tekstach informacje i analizuje czytane teksty.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porządkuje zdarzenia w utworze fabularnym, odróżnia elementy świata fikcyjnego od rzeczywistego oraz elementy realistyczne od fantastycznych, wyszukuje w tekstach wskazane fragmenty.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ocenia postępowanie bohaterów literackich.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odczytuje znaczenie dosłowne i niedosłowne tekstu, np. w wierszu.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wyszukuje w tekstach potrzebne fragmenty.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tworzy zagadki i rymowanki.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trudności z samodzielnym analizowaniem wypowiedzi usłyszanych w codziennych sytuacjach i w mediach.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trudności z podjęciem działań i realizacji projektu, mimo podanej instrukcji.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znacznego wsparcia, by tworzyć wypowiedzi mówione o funkcji informacyjnej, ekspresyjnej, perswazyjnej, używając adekwatnego słownictwa.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dużą trudność w nauczeniu się wiersza na pamięć.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wyszukuje w tekstach informacje.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porządkuje zdarzenia w utworze fabularnym, nie zawsze odróżnia elementy świata fikcyjnego od rzeczywistego.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trudność z obiektywną oceną postępowania bohaterów literackich.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duże trudności z odczytaniem znaczenia dosłownego i niedosłownego tekstu, np. wiersza.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wyszukuje w tekstach potrzebne fragmenty.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trudności z samodzielnym tworzeniem zagadek i rymowanek.</w:t>
            </w:r>
          </w:p>
        </w:tc>
      </w:tr>
      <w:tr>
        <w:trPr/>
        <w:tc>
          <w:tcPr>
            <w:tcW w:w="137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themeColor="accent5" w:themeShade="bf" w:val="2E74B5"/>
              </w:rPr>
              <w:t>Osiągnięcia w zakresie świadomości językowej, w tym wiedzy o języku – uczeń: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rozpoznaje wszystkie litery alfabetu, wyróżnia litery, głoski, spółgłoski i samogłoski, sylaby i rymy.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dostosowuje słownictwo, używając odpowiednich form fleksyjnych rzeczowników, czasowników, przymiotników.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płynnie głośno i cicho, ze zrozumieniem wszystkie teksty pisane samodzielnie i drukowane.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wyróżnia wypowiedzenia oznajmujące, pytające i rozkazujące, rozumie ich funkcje, stosuje poprawnie znaki interpunkcyjne na końcu zdania.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pisze litery w izolacji i je łączy, dobrze rozmieszcza je w liniaturze. 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zapisuje pod względem ortograficznym poznane wyrazy o wysokiej frekwencji.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rozpoznaje poznane litery alfabetu, wyróżnia litery, głoski, spółgłoski i samogłoski, sylaby i rymy.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dostosowuje słownictwo, używając odpowiednich form fleksyjnych rzeczowników, czasowników, przymiotników.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płynnie głośno i cicho, ze zrozumieniem wszystkie teksty pisane samodzielnie i drukowane.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wyróżnia wypowiedzenia oznajmujące, pytające i rozkazujące, rozumie ich funkcje, stosuje poprawnie znaki interpunkcyjne na końcu zdania.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pisze litery w izolacji i je łączy, dobrze rozmieszcza je w liniaturze. 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zapisuje pod względem ortograficznym poznane wyrazy o wysokiej frekwencji.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rozpoznaje poznane litery alfabetu, wyróżnia litery, głoski, spółgłoski i samogłoski, sylaby i rymy.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dostosować słownictwo, używając odpowiednich form fleksyjnych rzeczowników, czasowników, przymiotników.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głośno i cicho, ze zrozumieniem wszystkie teksty pisane samodzielnie i drukowane.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wyróżnia wypowiedzenia oznajmujące, pytające i rozkazujące, stosuje znaki interpunkcyjne na końcu zdania.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pisze litery w izolacji, w połączeniach międzyliterowych i rozmieszcza je w liniaturze.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zapisuje pod względem ortograficznym poznane wyrazy o wysokiej frekwencji.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rozpoznaje poznane litery alfabetu, wyróżnia litery, głoski, spółgłoski i samogłoski, sylaby i rymy.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poprawnie dostosowuje słownictwo, używając odpowiednich form fleksyjnych rzeczowników, czasowników, przymiotników.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poprawnie głośno i cicho większość tekstów pisanych samodzielnie i drukowanych, nie zawsze je rozumie.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wyróżnia wypowiedzenia oznajmujące, pytające i rozkazujące, stosuje znaki interpunkcyjne na końcu zdania.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Czasem wymaga wsparcia, by poprawnie zapisać poznane litery w izolacji i łączyć je w wyrazach, nie zawsze dobrze rozmieszcza tekst w liniaturze.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Czasem wymaga wsparcia, by poprawnie zapisać pod względem ortograficznym poznane wyrazy.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rozpoznaje poznane litery alfabetu, wyróżnia litery, głoski, spółgłoski i samogłoski, sylaby i rymy.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dostosowaniem słownictwa i zastosowaniem odpowiednich form fleksyjnych rzeczowników, czasowników, przymiotników.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trudności z głośnym i cichym odczytaniem tekstów pisanych i drukowanych.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wyróżnia wypowiedzenia oznajmujące, pytające i rozkazujące, stosuje znaki interpunkcyjne na końcu zdania.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znacznego wsparcia, by poprawnie zapisać poznane litery w izolacji i łączyć je w wyrazach, wymaga przypominania, by dobrze rozmieścić tekst w liniaturze.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znacznego wsparcia, by poprawnie zapisać pod względem ortograficznym poznane wyrazy.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MATEMATYCZNA</w:t>
      </w:r>
    </w:p>
    <w:tbl>
      <w:tblPr>
        <w:tblW w:w="139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546"/>
        <w:gridCol w:w="2693"/>
        <w:gridCol w:w="2977"/>
        <w:gridCol w:w="2836"/>
        <w:gridCol w:w="2890"/>
      </w:tblGrid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9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70C0"/>
              </w:rPr>
              <w:t>Osiągnięcia w zakresie posługiwania się liczbami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color w:val="0070C0"/>
                <w:spacing w:val="-2"/>
              </w:rPr>
            </w:pPr>
            <w:r>
              <w:rPr>
                <w:rFonts w:ascii="Times New Roman" w:hAnsi="Times New Roman"/>
                <w:color w:val="0070C0"/>
                <w:spacing w:val="-2"/>
              </w:rPr>
              <w:t>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odczytuje, zapisuje, porównuje i porządkuje liczby naturalne w poznanym zakresie liczbowym, wskazuje w liczbach miejsce dziesiątek i jedności oraz wskazuje liczby parzyste i nieparzyste.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dolicza do podanej liczby naturalnej i odlicza od podanej liczby naturalnej po jeden, po dwa, po trzy itp., dodaje i odejmuje pełne dziesiątki w zakresie 100.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posługuje się modelami osi liczbowej (np. linijką, centymetrem krawieckim), porównując liczby i budując intuicje pojęć </w:t>
            </w:r>
            <w:r>
              <w:rPr>
                <w:rFonts w:ascii="Times New Roman" w:hAnsi="Times New Roman"/>
                <w:i/>
                <w:iCs/>
              </w:rPr>
              <w:t>mniejsze o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większe o</w:t>
            </w:r>
            <w:r>
              <w:rPr>
                <w:rFonts w:ascii="Times New Roman" w:hAnsi="Times New Roman"/>
              </w:rPr>
              <w:t xml:space="preserve"> w kontekstach praktycznych.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odkrywa prawidłowości w dodawaniu i odejmowaniu, posługuje się znakami +, –, &lt;, &gt;, =.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sprawdza poprawność obliczeń, wykorzystując związki między dodawaniem i odejmowaniem.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odczytuje, zapisuje, porównuje i porządkuje liczby naturalne w poznanym zakresie liczbowym, wskazuje w liczbach miejsce dziesiątek i jedności oraz wskazuje liczby parzyste i nieparzyste.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dolicza do podanej liczby naturalnej i odlicza od podanej liczby naturalnej po jeden, po dwa, po trzy itp., dodaje i odejmuje pełne dziesiątki w zakresie 100.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posługuje się modelami osi liczbowej (np. linijką, centymetrem krawieckim), porównując liczby i budując intuicje pojęć </w:t>
            </w:r>
            <w:r>
              <w:rPr>
                <w:rFonts w:ascii="Times New Roman" w:hAnsi="Times New Roman"/>
                <w:i/>
                <w:iCs/>
              </w:rPr>
              <w:t>mniejsze o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większe o</w:t>
            </w:r>
            <w:r>
              <w:rPr>
                <w:rFonts w:ascii="Times New Roman" w:hAnsi="Times New Roman"/>
              </w:rPr>
              <w:t xml:space="preserve"> w kontekstach praktycznych.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odkrywa prawidłowości w dodawaniu i odejmowaniu, posługuje się znakami: +, –, &lt;, &gt;, =.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sprawdza poprawność obliczeń, wykorzystując związki między dodawaniem i odejmowaniem.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bezbłędnie odczytuje, zapisuje, porównuje i porządkuje liczby naturalne w poznanym zakresie liczbowym, wskazuje w liczbach miejsce dziesiątek i jedności oraz wskazuje liczby parzyste i nieparzyste.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bezbłędnie dolicza do podanej liczby naturalnej i odlicza od podanej liczby naturalnej po jeden, po dwa, po trzy itp., dodaje i odejmuje pełne dziesiątki w zakresie 100.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samodzielnie posługuje się modelami osi liczbowej (np. linijką, centymetrem krawieckim), porównując liczby i budując intuicje pojęć </w:t>
            </w:r>
            <w:r>
              <w:rPr>
                <w:rFonts w:ascii="Times New Roman" w:hAnsi="Times New Roman"/>
                <w:i/>
                <w:iCs/>
              </w:rPr>
              <w:t>mniejsze o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większe o</w:t>
            </w:r>
            <w:r>
              <w:rPr>
                <w:rFonts w:ascii="Times New Roman" w:hAnsi="Times New Roman"/>
              </w:rPr>
              <w:t xml:space="preserve"> w kontekstach praktycznych.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odkrywa prawidłowości w dodawaniu i odejmowaniu, posługuje się znakami: +, –, &lt;, &gt;, =.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niewielkim ukierunkowaniu sprawdza poprawność obliczeń, wykorzystując związki między dodawaniem i odejmowaniem.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Z niewielką pomocą odczytuje, zapisuje, porównuje i porządkuje liczby naturalne w poznanym zakresie liczbowym, wskazuje w liczbach miejsce dziesiątek i jedności oraz wskazuje liczby parzyste i nieparzyste.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dolicza do podanej liczby naturalnej i odlicza od podanej liczby naturalnej po jeden, po dwa, po trzy itp., dodaje i odejmuje pełne dziesiątki w zakresie 100.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posługuje się modelami osi liczbowej (np. linijką, centymetrem krawieckim), porównując liczby i budując intuicje pojęć </w:t>
            </w:r>
            <w:r>
              <w:rPr>
                <w:rFonts w:ascii="Times New Roman" w:hAnsi="Times New Roman"/>
                <w:i/>
                <w:iCs/>
              </w:rPr>
              <w:t>mniejsze o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większe o</w:t>
            </w:r>
            <w:r>
              <w:rPr>
                <w:rFonts w:ascii="Times New Roman" w:hAnsi="Times New Roman"/>
              </w:rPr>
              <w:t xml:space="preserve"> w kontekstach praktycznych.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ukierunkowania, by dostrzec prawidłowości w dodawaniu i odejmowaniu i posługiwać się znakami: +, –, &lt;, &gt;, =.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ukierunkowania, by sprawdzić poprawność obliczeń, wykorzystując związki między dodawaniem i odejmowaniem.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Potrzebuje dużej pomocy, by odczytać, zapisać, porównać i porządkować liczby naturalne w poznanym zakresie liczbowym, tylko z pomocą wskazuje w liczbach miejsce dziesiątek i jedności, tylko z pomocą wskazuje liczby parzyste i nieparzyste.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dużego wsparcia i pomocy podczas doliczania do podanej liczby naturalnej i odliczania od podanej liczby naturalnej po jeden, po dwa itp., podczas dodawania i odejmowania pełnych dziesiątek w zakresie 100.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posługuje się modelami osi liczbowej (np. linijką, centymetrem krawieckim) w czasie porównywania liczb i budowaniu intuicji pojęć </w:t>
            </w:r>
            <w:r>
              <w:rPr>
                <w:rFonts w:ascii="Times New Roman" w:hAnsi="Times New Roman"/>
                <w:i/>
                <w:iCs/>
              </w:rPr>
              <w:t>mniejsze o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większe o</w:t>
            </w:r>
            <w:r>
              <w:rPr>
                <w:rFonts w:ascii="Times New Roman" w:hAnsi="Times New Roman"/>
              </w:rPr>
              <w:t xml:space="preserve"> w kontekstach praktycznych.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dostrzega prawidłowości w dodawaniu i odejmowaniu oraz posługuje się znakami: +, –, &lt;, &gt;, =.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duże problemy z zastosowaniem związków między dodawaniem i odejmowaniem.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39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24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2. Osiągnięcia w zakresie posługiwania się miarami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mierzy, odczytuje i zapisuje wyniki pomiarów: czasu, długości, masy, pojemności; odmierza produkty za pomocą miarki i wagi.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posługuje się w codziennych sytuacjach jednostkami: metr, centymetr, kilogram, godzina, litr.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porównuje długości przedmiotów, odległość, pojemność i czas trwania wybranych czynności.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wykonuje w kontekstach praktycznych obliczenia pieniężne i posługuje się jednostką </w:t>
            </w:r>
            <w:r>
              <w:rPr>
                <w:rFonts w:ascii="Times New Roman" w:hAnsi="Times New Roman"/>
                <w:i/>
                <w:iCs/>
              </w:rPr>
              <w:t>złoty</w:t>
            </w:r>
            <w:r>
              <w:rPr>
                <w:rFonts w:ascii="Times New Roman" w:hAnsi="Times New Roman"/>
              </w:rPr>
              <w:t xml:space="preserve">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mierzy, odczytuje i zapisuje wyniki pomiarów: czasu, długości, masy, pojemności; odmierza produkty za pomocą miarki i wagi.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posługuje się w codziennych sytuacjach jednostkami: metr, centymetr, kilogram, godzina, litr.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porównuje długości przedmiotów, odległość, pojemność i czas trwania wybranych czynności.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wykonuje w kontekstach praktycznych obliczenia pieniężne i posługuje się jednostką </w:t>
            </w:r>
            <w:r>
              <w:rPr>
                <w:rFonts w:ascii="Times New Roman" w:hAnsi="Times New Roman"/>
                <w:i/>
                <w:iCs/>
              </w:rPr>
              <w:t>złoty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mierzy, odczytuje i zapisuje wyniki pomiarów: czasu, długości, masy, pojemności, odmierza produkty za pomocą miarki i wagi.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posługuje się w codziennych sytuacjach jednostkami: metr, centymetr, kilogram, godzina, litr.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porównuje długości przedmiotów, odległość, pojemność i czas trwania wybranych czynności.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wykonuje w kontekstach praktycznych obliczenia pieniężne, posługuje się jednostką </w:t>
            </w:r>
            <w:r>
              <w:rPr>
                <w:rFonts w:ascii="Times New Roman" w:hAnsi="Times New Roman"/>
                <w:i/>
                <w:iCs/>
              </w:rPr>
              <w:t>złoty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Czasem wymaga pomocy podczas mierzenia, odczytywania i zapisywania wyników pomiarów: czasu, długości, masy, pojemności, a także odmierzania produktów za pomocą miarki i wagi.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przypomnienia podczas posługiwania się w codziennych sytuacjach jednostkami: metr, centymetr, kilogram, godzina, litr.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ukierunkowania, by porównać długości przedmiotów, odległość, pojemność i czas trwania wybranych czynności.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wykonuje w kontekstach praktycznych obliczenia pieniężne i posługuje się jednostką </w:t>
            </w:r>
            <w:r>
              <w:rPr>
                <w:rFonts w:ascii="Times New Roman" w:hAnsi="Times New Roman"/>
                <w:i/>
                <w:iCs/>
              </w:rPr>
              <w:t>złoty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mierzy, odczytuje i zapisuje wyniki pomiarów: czasu, długości, masy, pojemności, z pomocą odmierza produkty za pomocą miarki i wagi.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posługuje się w codziennych sytuacjach jednostkami: metr, centymetr, kilogram, godzina, litr oraz złoty.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porównuje długości przedmiotów, odległość, pojemność i czas trwania wybranych czynności.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wykonuje w kontekstach praktycznych obliczenia pieniężne i posługuje się jednostką </w:t>
            </w:r>
            <w:r>
              <w:rPr>
                <w:rFonts w:ascii="Times New Roman" w:hAnsi="Times New Roman"/>
                <w:i/>
                <w:iCs/>
              </w:rPr>
              <w:t>złoty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/>
        <w:tc>
          <w:tcPr>
            <w:tcW w:w="139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val="0070C0"/>
                <w:sz w:val="4"/>
                <w:szCs w:val="4"/>
              </w:rPr>
            </w:pPr>
            <w:r>
              <w:rPr>
                <w:rFonts w:ascii="Times New Roman" w:hAnsi="Times New Roman"/>
                <w:b/>
                <w:color w:val="0070C0"/>
                <w:sz w:val="4"/>
                <w:szCs w:val="4"/>
              </w:rPr>
            </w:r>
          </w:p>
          <w:p>
            <w:pPr>
              <w:pStyle w:val="Normal"/>
              <w:spacing w:before="0" w:after="200"/>
              <w:ind w:start="720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70C0"/>
              </w:rPr>
              <w:t>3. Osiągnięcia w zakresie rozpoznawania figur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rozpoznaje w swoim otoczeniu trójkąty, prostokąty, kwadraty, koła.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bada kształty w poszukiwaniu osi symetrii.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orientuje się w schemacie własnego ciała, wyprowadza kierunki od siebie i od innych osób, ustala i opisuje relacje między obiektami, w przestrzeni i na kartce. 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posługuje się pojęciami </w:t>
            </w:r>
            <w:r>
              <w:rPr>
                <w:rFonts w:ascii="Times New Roman" w:hAnsi="Times New Roman"/>
                <w:i/>
                <w:iCs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poziom</w:t>
            </w:r>
            <w:r>
              <w:rPr>
                <w:rFonts w:ascii="Times New Roman" w:hAnsi="Times New Roman"/>
              </w:rPr>
              <w:t>, a także korzysta z sieci kwadratowej.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rozpoznaje w swoim otoczeniu trójkąty, prostokąty, kwadraty, koła.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bada kształty w poszukiwaniu osi symetrii.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orientuje się w schemacie własnego ciała, wyprowadza kierunki od siebie i od innych osób, ustala i opisuje relacje między obiektami, w przestrzeni i na kartce.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posługuje się pojęciami </w:t>
            </w:r>
            <w:r>
              <w:rPr>
                <w:rFonts w:ascii="Times New Roman" w:hAnsi="Times New Roman"/>
                <w:i/>
                <w:iCs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poziom</w:t>
            </w:r>
            <w:r>
              <w:rPr>
                <w:rFonts w:ascii="Times New Roman" w:hAnsi="Times New Roman"/>
              </w:rPr>
              <w:t>, a także korzysta z sieci kwadratowej.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rozpoznaje w swoim otoczeniu trójkąty, prostokąty, kwadraty, koła.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bada kształty w poszukiwaniu osi symetrii.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wyprowadza kierunki od siebie i od innych osób, ustala i opisuje relacje między obiektami, w przestrzeni i na kartce.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posługuje się pojęciami </w:t>
            </w:r>
            <w:r>
              <w:rPr>
                <w:rFonts w:ascii="Times New Roman" w:hAnsi="Times New Roman"/>
                <w:i/>
                <w:iCs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poziom</w:t>
            </w:r>
            <w:r>
              <w:rPr>
                <w:rFonts w:ascii="Times New Roman" w:hAnsi="Times New Roman"/>
              </w:rPr>
              <w:t>, a także korzysta z sieci kwadratowej.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rozpoznaje w swoim otoczeniu trójkąty, prostokąty, kwadraty, koła.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bada kształty w poszukiwaniu osi symetrii.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wyprowadza kierunki od siebie i od innych osób, ustala i opisuje relacje między obiektami, w przestrzeni i na kartce.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posługuje się pojęciami </w:t>
            </w:r>
            <w:r>
              <w:rPr>
                <w:rFonts w:ascii="Times New Roman" w:hAnsi="Times New Roman"/>
                <w:i/>
                <w:iCs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poziom</w:t>
            </w:r>
            <w:r>
              <w:rPr>
                <w:rFonts w:ascii="Times New Roman" w:hAnsi="Times New Roman"/>
              </w:rPr>
              <w:t>, a także korzysta z sieci kwadratowej.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rozpoznaje w swoim otoczeniu trójkąty, prostokąty, kwadraty, koła.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znacznej pomocy, by dostrzec w kształtach oś symetrii.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ze znaczną pomocą wyprowadza kierunki od siebie i od innych osób, ustala i opisuje relacje między obiektami, w przestrzeni i na kartce.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duże trudności z posługiwaniem się pojęciami </w:t>
            </w:r>
            <w:r>
              <w:rPr>
                <w:rFonts w:ascii="Times New Roman" w:hAnsi="Times New Roman"/>
                <w:i/>
                <w:iCs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poziom</w:t>
            </w:r>
            <w:r>
              <w:rPr>
                <w:rFonts w:ascii="Times New Roman" w:hAnsi="Times New Roman"/>
              </w:rPr>
              <w:t>, a także z korzystaniem z sieci kwadratowej.</w:t>
            </w:r>
          </w:p>
        </w:tc>
      </w:tr>
      <w:tr>
        <w:trPr/>
        <w:tc>
          <w:tcPr>
            <w:tcW w:w="139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34" w:leader="none"/>
              </w:tabs>
              <w:rPr>
                <w:rFonts w:ascii="Times New Roman" w:hAnsi="Times New Roman"/>
                <w:b/>
                <w:color w:val="00B050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color w:val="00B050"/>
                <w:sz w:val="2"/>
                <w:szCs w:val="2"/>
              </w:rPr>
            </w:r>
          </w:p>
          <w:p>
            <w:pPr>
              <w:pStyle w:val="Normal"/>
              <w:spacing w:before="0" w:after="200"/>
              <w:ind w:start="720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70C0"/>
              </w:rPr>
              <w:t>4. Osiągnięcia w zakresie zbierania danych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odczytuje i interpretuje dane przedstawione za pomocą prostych tabel.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odczytuje i interpretuje dane przedstawione za pomocą prostych tabel.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odczytuje i interpretuje dane przedstawione za pomocą prostych tabel.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odczytuje i interpretuje dane przedstawione za pomocą prostych tabel.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odczytuje i interpretuje dane przedstawione za pomocą prostych tabel.</w:t>
            </w:r>
          </w:p>
        </w:tc>
      </w:tr>
      <w:tr>
        <w:trPr/>
        <w:tc>
          <w:tcPr>
            <w:tcW w:w="139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val="0070C0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color w:val="0070C0"/>
                <w:sz w:val="2"/>
                <w:szCs w:val="2"/>
              </w:rPr>
            </w:r>
          </w:p>
          <w:p>
            <w:pPr>
              <w:pStyle w:val="Normal"/>
              <w:spacing w:before="0" w:after="200"/>
              <w:ind w:start="720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70C0"/>
              </w:rPr>
              <w:t>5. Osiągnięcia w zakresie myślenia matematycznego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czyta i rozumie proste teksty zawierające treści zmatematyzowane (np. kalendarz).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korzysta z umiejętności strategicznego myślenia, także podczas gier planszowych, kościanych i karcianych.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dostrzega, kontynuuje i opisuje rytmy i regularności przedstawione w różny sposób.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klasyfikuje obiekty i wyjaśnia kryterium klasyfikacji.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wykorzystuje zdobyte umiejętności matematyczne w codziennych sytuacjach.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czyta i rozumie proste teksty zawierające treści zmatematyzowane (np. kalendarz).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korzysta z umiejętności strategicznego myślenia, także podczas gier planszowych, kościanych i karcianych.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dostrzega, kontynuuje i opisuje rytmy i regularności przedstawione w różny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klasyfikuje obiekty i wyjaśnia kryterium klasyfikacji.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wykorzystuje zdobyte umiejętności matematyczne w codziennych sytuacjach.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czyta i rozumie proste teksty zawierające treści zmatematyzowane (np. kalendarz).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korzysta z umiejętności strategicznego myślenia, także podczas gier planszowych, kościanych i karcianych.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dostrzega, kontynuuje i opisuje rytmy i regularności przedstawione w różny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klasyfikuje obiekty i wyjaśnia kryterium klasyfikacji.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wykorzystuje zdobyte umiejętności matematyczne w codziennych sytuacjach.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czyta i rozumie proste teksty zawierające treści zmatematyzowane (np. kalendarz).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korzysta z umiejętności strategicznego myślenia, także podczas gier planszowych, kościanych i karcianych.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dostrzega, kontynuuje i opisuje rytmy i regularności przedstawione w różny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klasyfikuje obiekty i wyjaśnia kryterium klasyfikacji.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wykorzystuje zdobyte umiejętności matematyczne w codziennych sytuacjach.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czyta i rozumie proste teksty zawierające treści zmatematyzowane (np. kalendarz).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znacznej pomocy, by korzystać z umiejętności strategicznego myślenia, także podczas gier planszowych, kościanych i karcianych.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dostrzega, kontynuuje i opisuje rytmy i regularności przedstawione w różny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klasyfikuje obiekty i wyjaśnia kryterium klasyfikacji.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znacznego wsparcia, by korzystać ze zdobytych umiejętności matematycznych w codziennych sytuacjach.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PRZYRODNICZA</w:t>
      </w:r>
    </w:p>
    <w:tbl>
      <w:tblPr>
        <w:tblW w:w="137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546"/>
        <w:gridCol w:w="2693"/>
        <w:gridCol w:w="2977"/>
        <w:gridCol w:w="2836"/>
        <w:gridCol w:w="2693"/>
      </w:tblGrid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rozumienia procesów życiowych i różnorodności biologicznej – uczeń:</w:t>
            </w:r>
          </w:p>
          <w:p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 xml:space="preserve">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poprawnie rozróżnia podstawowe potrzeby organizmów żywych, w tym potrzebę wody, pokarmu, tlenu do oddychania komórkowego, potrzebę odpowiedniej temperatury, formułuje wnioski na podstawie własnych analiz.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Bezbłędnie rozpoznaje w swoim otoczeniu podstawowe gatunki roślin i zwierząt żyjących w najbliższym środowisku.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obserwacji terenowych samodzielnie i trafnie podaje przykłady sposobów, w jakie rośliny i zwierzęta przystosowują się do różnych warunków środowiskowych.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 podstawie badań samodzielnie i trafnie wyjaśnia, że życie i rozwój roślin zależy od energii słonecznej, gleby, wody i powietrza.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wykazuje się w działaniu poczuciem odpowiedzialności za przyrodę, szacunkiem dla wszystkich form życia, </w:t>
              <w:br/>
              <w:t>m.in. przez segregację odpadów, opiekę nad roślinami i zwierzętami, oszczędzanie wody i energii, niemarnowanie żywności.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Rozróżnia podstawowe potrzeby organizmów żywych, w tym potrzebę wody, pokarmu, tlenu do oddychania komórkowego, potrzebę odpowiedniej temperatury, formułuje wnioski na podstawie własnych analiz.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Poprawnie rozpoznaje w najbliższym środowisku podstawowe gatunki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obserwacji terenowych samodzielnie i trafnie podaje przykłady sposobów, w jakie rośliny i zwierzęta przystosowują się do różnych warunków środowiskowych.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badań samodzielnie wyjaśnia, że życie i rozwój roślin zależy od energii słonecznej, gleby, wody i powietrza.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wykazuje się w działaniu poczuciem odpowiedzialności za przyrodę, szacunkiem dla wszystkich form życia, m. in. przez segregację odpadów, opiekę nad roślinami i zwierzętami, oszczędzanie wody i energii, niemarnowanie żywności.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poprawnie rozróżnia podstawowe potrzeby organizmów żywych, w tym potrzebę wody, pokarmu, tlenu do oddychania komórkowego, potrzebę odpowiedniej temperatury, formułuje wnioski na podstawie własnych analiz.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poprawnie rozpoznaje w najbliższym środowisku podstawowe gatunki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obserwacji terenowych z niewielką pomocą podaje przykłady sposobów, w jakie rośliny i zwierzęta przystosowują się do różnych warunków środowiskowych.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badań z niewielką pomocą wyjaśnia, że życie i rozwój roślin zależy od energii słonecznej, gleby, wody i powietrza.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Czasami wymaga przypominania, by wykazywać się w działaniu odpowiedzialnością za przyrodę, szacunkiem dla wszystkich form życia, m. in. przez segregację odpadów, opiekę nad roślinami i zwierzętami, oszczędzanie wody i energii, niemarnowanie żywności.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 niewielką pomocą rozróżnia podstawowe potrzeby organizmów żywych, w tym potrzebę wody, pokarmu, tlenu do oddychania komórkowego, potrzebę odpowiedniej temperatury.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rozpoznaje w najbliższym środowisku podstawowe gatunki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- Na podstawie własnych obserwacji terenowych z pomocą podaje przykłady sposobów, w jakie rośliny i zwierzęta przystosowują się do różnych warunków środowiskowych.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badań po naprowadzeniu wyjaśnia, że życie i rozwój roślin zależy od energii słonecznej, gleby, wody i powietrza. </w:t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 Wymaga przypominania, by wykazywać się w działaniu odpowiedzialnością za przyrodę, szacunkiem dla wszystkich form życia, m. in. przez segregację odpadów, opiekę nad roślinami i zwierzętami, oszczędzanie wody i energii, niemarnowanie żywności.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Ze znaczną pomocą rozróżnia podstawowe potrzeby organizmów żywych, w tym potrzebę wody, pokarmu, tlenu do oddychania komórkowego, potrzebę odpowiedniej temperatury.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Ze znaczną pomocą rozpoznaje w najbliższym środowisku podstawowe gatunki roślin i zwierząt.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- Tylko ze znaczną pomocą podaje przykłady sposobów, w jakie rośliny i zwierzęta przystosowują się do różnych warunków środowiskowych.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ze znaczną pomocą wyjaśnia, że życie i rozwój roślin zależy od energii słonecznej, gleby, wody i powietrza.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częstego przypominania o konieczności wykazywania się w działaniu poczuciem odpowiedzialności za przyrodę, szacunkiem dla wszystkich form życia, m. in. przez segregację odpadów, opiekę nad roślinami i zwierzętami, oszczędzanie wody i energii, niemarnowanie żywności.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poznawania procesów fizycznych w codzienności ucznia – uczeń:</w:t>
            </w:r>
          </w:p>
          <w:p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bada właściwości światła (np. tworzy cienie, rozpoznaje naturalne i sztuczne źródła światła) i prezentuje wyniki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obserwuje źródła ciepła (np. Słońce, ogień, grzejniki, kuchenka, czajnik), analizuje różne sposoby wykorzystywania ciepła w codziennym życiu, prezentuje trafne wyniki swoich badań.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wyjaśnia rolę Słońca jako głównego źródła energii na Ziemi i elementu Układu Słonecznego.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bezbłędnie rozróżnia dźwięki w otoczeniu, podaje przykłady pozytywnego i negatywnego wpływu dźwięków na ludzi i zwierzęta. </w:t>
            </w:r>
          </w:p>
          <w:p>
            <w:pPr>
              <w:pStyle w:val="Default"/>
              <w:spacing w:lineRule="auto" w:line="276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zachowuje zasady bezpieczeństwa własnego i innych osób podczas działań badawczych.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bada właściwości światła (np. tworzy cienie, rozpoznaje naturalne i sztuczne źródła światła) i prezentuje wyniki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obserwuje źródła ciepła (np. Słońce, ogień, grzejniki, kuchenka, czajnik), analizuje różne sposoby wykorzystywania ciepła w codziennym życiu, prezentuje wyniki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wyjaśnia rolę Słońca jako głównego źródła energii na Ziemi i elementu Układu Słonecznego.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bezbłędnie rozróżnia dźwięki w otoczeniu, podaje przykłady pozytywnego i negatywnego wpływu dźwięków na ludzi i zwierzęta.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zachowuje zasady bezpieczeństwa własnego i innych osób podczas działań badawczych.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bada właściwości światła (np. tworzy cienie, rozpoznaje naturalne i sztuczne źródła światła) i z pomocą prezentuje wyniki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obserwuje źródła ciepła (np. Słońce, ogień, grzejniki, kuchenka, czajnik), analizuje różne sposoby wykorzystywania ciepła w codziennym życiu, z niewielką pomocą prezentuje wyniki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Po naprowadzeniu wyjaśnia rolę Słońca jako głównego źródła energii na Ziemi i elementu Układu Słonecznego.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rozróżnia dźwięki w otoczeniu, podaje przykłady pozytywnego i negatywnego wpływu dźwięków na ludzi i zwierzęta.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Stara się zachować zasady bezpieczeństwa własnego i innych osób podczas działań badawczych.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bada właściwości światła (np. tworzy cienie, rozpoznaje naturalne i sztuczne źródła światła) i wymaga pomocy, by wyciągać wyniki ze swoich badań.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ukierunkowaniu obserwuje źródła ciepła (np. Słońce, ogień, grzejniki, kuchenka, czajnik), po naprowadzeniu analizuje sposoby wykorzystywania ciepła w codziennym życiu.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 pomocą wyjaśnia rolę Słońca jako głównego źródła energii na Ziemi i elementu Układu Słonecznego.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naprowadzeniu rozróżnia dźwięki w otoczeniu i podaje przykłady pozytywnego i negatywnego wpływu dźwięków na ludzi i zwierzęta.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przypominania, by zachować zasady bezpieczeństwa własnego i innych osób podczas działań badawczych.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bada właściwości światła (np. tworzy cienie, rozpoznaje naturalne i sztuczne źródła światła), wymaga pomocy w formułowaniu wniosków.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Wspólnie obserwuje źródła ciepła (np. Słońce, ogień, grzejniki, kuchenka, czajnik), ze znaczną pomocą analizuje różne sposoby wykorzystywania ciepła w codziennym życiu.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Ze znaczną pomocą wyjaśnia rolę Słońca jako głównego źródła energii na Ziemi i elementu Układu Słonecznego.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podaje przykłady pozytywnego i negatywnego wpływu dźwięków na ludzi i zwierzęta.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permanentnego przypominania, by zachować bezpieczeństwo własne i innych osób podczas działań badawczych.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start="720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3"/>
              </w:numPr>
              <w:ind w:hanging="357" w:start="714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obserwacji materiałów i ich właściwości – uczeń:</w:t>
            </w:r>
          </w:p>
          <w:p>
            <w:pPr>
              <w:pStyle w:val="Default"/>
              <w:spacing w:before="0" w:after="70"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6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Rozpoznaje na podstawie wyników własnych badań wodę występującą w trzech stanach skupienia: stałym, ciekłym i gazowym, wyciąga trafne wnioski.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6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Rozpoznaje na podstawie wyników własnych badań wodę występującą w trzech stanach skupienia: stałym, ciekłym i gazowym, wyciąga trafne wnioski.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6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Rozpoznaje na podstawie wyników własnych badań wodę występującą w trzech stanach skupienia: stałym, ciekłym i gazowym, z niewielką pomocą wyciąga trafne wnioski.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6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Rozpoznaje na podstawie wyników własnych badań wodę występującą w trzech stanach skupienia: stałym, ciekłym i gazowym, po ukierunkowaniu wyciąga trafne wnioski.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6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Rozpoznaje na podstawie wyników własnych badań wodę występującą w trzech stanach skupienia: stałym, ciekłym i gazowym, tylko ze znaczną pomocą wyciąga trafne wnioski.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start="720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edukacji klimatyczno-środowiskowej – uczeń:</w:t>
            </w:r>
          </w:p>
          <w:p>
            <w:pPr>
              <w:pStyle w:val="Default"/>
              <w:spacing w:before="0" w:after="70"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badań terenowych trafnie identyfikuje zależności między elementami przyrody ożywionej i nieożywionej, w tym wpływ pogody i warunków atmosferycznych na rośliny i zwierzęta, cykl wody lub cykl życia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analizuje przykłady działań na rzecz lokalnego środowiska przyrodniczego i chętnie się w nie włącza.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badań terenowych trafnie identyfikuje zależności między elementami przyrody ożywionej i nieożywionej, w tym wpływ pogody i warunków atmosferycznych na rośliny i zwierzęta, cykl wody lub cykl życia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trafnie analizuje przykłady działań na rzecz lokalnego środowiska przyrodniczego i chętnie się w nie włącza.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badań terenowych po ukierunkowaniu identyfikuje zależności między elementami przyrody ożywionej i nieożywionej, w tym wpływ pogody i warunków atmosferycznych na rośliny i zwierzęta, cykl wody lub cykl życia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Po ukierunkowaniu analizuje przykłady działań na rzecz lokalnego środowiska przyrodniczego i chętnie się w nie włącza.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własnych badań terenowych z pomocą identyfikuje zależności między elementami przyrody ożywionej i nieożywionej, w tym wpływ pogody i warunków atmosferycznych na rośliny i zwierzęta, cykl wody lub cykl życia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 pomocą analizuje przykłady działań na rzecz lokalnego środowiska przyrodniczego i nie zawsze chętnie się w nie włącza.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 podstawie wspólnych badań terenowych ze znaczną pomocą identyfikuje zależności między elementami przyrody ożywionej i nieożywionej, w tym wpływ pogody i warunków atmosferycznych na rośliny i zwierzęta, cykl wody lub cykl życia roślin i zwierząt.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Tylko z pomocą analizuje przykłady działań na rzecz lokalnego środowiska przyrodniczego, ale nie włącza się w te działania.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numPr>
                <w:ilvl w:val="0"/>
                <w:numId w:val="13"/>
              </w:numPr>
              <w:spacing w:before="240" w:after="240"/>
              <w:ind w:hanging="357" w:start="714"/>
              <w:jc w:val="center"/>
              <w:rPr>
                <w:b/>
                <w:color w:themeColor="accent1" w:val="4472C4"/>
                <w:sz w:val="22"/>
                <w:szCs w:val="22"/>
              </w:rPr>
            </w:pPr>
            <w:r>
              <w:rPr>
                <w:b/>
                <w:color w:themeColor="accent1" w:val="4472C4"/>
                <w:sz w:val="22"/>
                <w:szCs w:val="22"/>
              </w:rPr>
              <w:t>Osiągnięcia w zakresie rozwijania warsztatu przyrodnika – uczeń: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chętnie rozwija ciekawość poznawczą.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posługuje się narzędziami badawczymi zgodnie z ich przeznaczeniem, w tym lupą, lornetką, globusem, mapą fizyczną, wagą szalkową.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prowadzi badania przyrodnicze w taki sposób, by nie szkodzić obserwowanym obiektom.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rozpoznaje sytuacje niebezpieczne dla zdrowia i życia, zawsze stosuje zasady bezpiecznego postępowania w sytuacji zagrożeń ze strony niebezpiecznych zwierząt i groźnych zjawisk pogodowych.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chętnie rozwija ciekawość poznawczą.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posługuje się narzędziami badawczymi zgodnie z ich przeznaczeniem, w tym lupą, lornetką, globusem, mapą fizyczną, wagą szalkową.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prowadzi badania przyrodnicze w taki sposób, by nie szkodzić obserwowanym obiektom.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trafnie rozpoznaje sytuacje niebezpieczne dla zdrowia i życia, zawsze stosuje zasady bezpiecznego postępowania w sytuacji zagrożeń ze strony niebezpiecznych zwierząt i groźnych zjawisk pogodowych.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Stara się samodzielnie rozwijać ciekawość poznawczą.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posługuje się narzędziami badawczymi zgodnie z ich przeznaczeniem, w tym lupą, lornetką, globusem, mapą fizyczną, wagą szalkową.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prowadzi badania przyrodnicze w taki sposób, by nie szkodzić obserwowanym obiektom.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samodzielnie rozpoznaje sytuacje niebezpieczne dla zdrowia i życia, najczęściej stosuje zasady bezpiecznego postępowania w sytuacji zagrożeń ze strony niebezpiecznych zwierząt i groźnych zjawisk pogodowych.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wsparcia, by rozwijać ciekawość poznawczą.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Stara się posługiwać narzędziami badawczymi zgodnie z ich przeznaczeniem, w tym lupą, lornetką, globusem, mapą fizyczną, wagą szalkową.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Stara się prowadzić badania przyrodnicze w taki sposób, by nie szkodzić obserwowanym obiektom.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ukierunkowania, by rozpoznać sytuacje niebezpieczne dla zdrowia i życia oraz by stosować zasady bezpiecznego postępowania w sytuacji zagrożeń ze strony niebezpiecznych zwierząt i groźnych zjawisk pogodowych.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Nie wyraża zainteresowania rozwojem ciekawości poznawczej.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Często nie posługuje się narzędziami badawczymi zgodnie z ich przeznaczeniem, w tym lupą, lornetką, globusem, mapą fizyczną, wagą szalkową.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upominania, by prowadzić badania przyrodnicze w taki sposób, aby nie szkodzić obserwowanym obiektom.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pomocy, by rozpoznać sytuacje niebezpieczne dla zdrowia i życia oraz by stosować zasady bezpiecznego postępowania w sytuacji zagrożeń ze strony niebezpiecznych zwierząt i groźnych zjawisk pogodowych.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SPOŁECZNA</w:t>
      </w:r>
    </w:p>
    <w:tbl>
      <w:tblPr>
        <w:tblW w:w="137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408"/>
        <w:gridCol w:w="2831"/>
        <w:gridCol w:w="2977"/>
        <w:gridCol w:w="2836"/>
        <w:gridCol w:w="2693"/>
      </w:tblGrid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Osiągnięcia w zakresie kompetencji osobistych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Samodzielnie i obiektywnie rozpoznaje i nazywa swoje mocne strony, wykorzystuje je w działaniu oraz podejmuje próby samooceny.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Samodzielnie rozpoznaje i nazywa swoje potrzeby i emocje, komunikuje je innym i w razie potrzeby zwraca się o pomoc do odpowiednich 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Potrafi skutecznie stosować poznane strategie regulacji emocji adekwatnie do sytuacji oraz radzić sobie ze stresem i porażką.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Potrafi asertywnie reagować w sytuacji przekraczania jego granic z poszanowaniem siebie i innych.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Samodzielnie i właściwie rozpoznaje negatywne zachowania ze strony innych związane z namawianiem do niebezpiecznych zachowań, przekraczaniem granic lub łamaniem zasad.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ustala priorytety działań, układa plan wykonania zadań, w tym szkolnych lub z życia codziennego, a także realizuje i doprowadza do końca podjęte działania. </w:t>
            </w:r>
          </w:p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i trafnie dokonuje wyboru sposobu realizacji zadania, zawsze pracuje wytrwale.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Zawsze stosuje podstawowe zasady dotyczące zdrowego trybu życia, w tym dbania o higienę jamy ustnej, zbilansowanej diety, aktywności ruchowej oraz regularnego kontaktu z przyrodą, rozumie wpływ swoich decyzji na zdrowie.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Obiektywnie rozpoznaje i nazywa swoje mocne strony, wykorzystuje je w działaniu oraz podejmuje próby samooceny.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Rozpoznaje i nazywa swoje potrzeby i emocje, komunikuje je innym i w razie potrzeby zwraca się o pomoc do odpowiednich 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Stosuje poznane strategie regulacji emocji adekwatnie do sytuacji oraz radzi sobie ze stresem i porażką.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Asertywnie reaguje w sytuacji przekraczania jego granic z poszanowaniem siebie i innych.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Rozpoznaje negatywne zachowania ze strony innych związane z namawianiem do niebezpiecznych zachowań, przekraczaniem granic lub łamaniem zasad.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Ustala priorytety działań, układa plan wykonania zadań, w tym szkolnych lub z życia codziennego, a także realizuje i doprowadza do końca podjęte działania.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Dokonuje wyboru sposobu realizacji zadania i pracuje wytrwale.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Stosuje podstawowe zasady dotyczące zdrowego trybu życia, w tym dbania o higienę jamy ustnej, zbilansowanej diety, aktywności ruchowej oraz regularnego kontaktu z przyrodą, rozumie wpływ swoich decyzji na zdrowie.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obiektywnie rozpoznaje i nazywa swoje mocne strony, wykorzystuje je w działaniu oraz podejmuje próby samooceny.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samodzielnie rozpoznaje i nazywa swoje potrzeby i emocje, komunikuje je innym i w razie potrzeby zwraca się o pomoc do odpowiednich 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Zazwyczaj potrafi skutecznie stosować poznane strategie regulacji emocji adekwatnie do sytuacji oraz radzić sobie ze stresem i porażką.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potrafi asertywnie reagować w sytuacji przekraczania jego granic z poszanowaniem siebie i innych.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samodzielnie rozpoznaje negatywne zachowania ze strony innych związane z namawianiem do niebezpiecznych zachowań, przekraczaniem granic lub łamaniem zasad.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samodzielnie ustala priorytety działań, układa plan wykonania zadań, w tym szkolnych lub z życia codziennego, a także realizuje i doprowadza do końca podjęte działania.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trafnie dokonuje wyboru sposobu realizacji zadania, zawsze pracuje wytrwale.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Najczęściej stosuje podstawowe zasady dotyczące zdrowego trybu życia, w tym dbania o higienę jamy ustnej, zbilansowanej diety, aktywności ruchowej oraz regularnego kontaktu z przyrodą, rozumie wpływ swoich decyzji na zdrowie.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przypominania, by obiektywnie rozpoznawać i nazywać swoje mocne strony, wykorzystywać je w działaniu oraz podejmować próby samooceny.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wsparcia, by rozpoznawać i nazywać swoje potrzeby i emocje, komunikować je innym i w razie potrzeby zwracać się o pomoc do odpowiednich 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Czasem wymaga przypomnienia, by stosować poznane strategie regulacji emocji adekwatnie do sytuacji oraz radzić sobie ze stresem i porażką.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Czasem wymaga przypomnienia, by asertywnie reagować w sytuacji przekraczania jego granic z poszanowaniem siebie i innych.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przypominania, by rozpoznać negatywne zachowania ze strony innych związane z namawianiem do niebezpiecznych zachowań, przekraczaniem granic lub łamaniem zasad.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wsparcia, by ustalać priorytety działań, układać plan wykonania zadań, w tym szkolnych lub z życia codziennego, a także realizować i doprowadzać do końca podjęte działania.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ukierunkowania, by dokonać wyboru sposobu realizacji zadania, i wsparcia, by pracować wytrwale.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przypominania, by stosować zasady dotyczące zdrowego trybu życia, w tym dbania o higienę jamy ustnej, zbilansowanej diety, aktywności ruchowej oraz regularnego kontaktu z przyrodą, rozumie wpływ swoich decyzji na zdrowie.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 trudności w nazywaniu swoich mocnych stron i dokonywaniu prób samooceny.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Często nie rozpoznaje swoich potrzeb i emocji, niechętnie zwraca się o pomoc do odpowiednich 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Często nie stosuje poznanych strategii regulacji swoich emocji oraz nie radzi sobie ze stresem i porażką.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Nie reaguje asertywnie w sytuacji przekraczania jego granic z poszanowaniem siebie i innych.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 trudności z rozpoznaniem negatywnych zachowań ze strony innych związanych z namawianiem do niebezpiecznych zachowań, przekraczaniem granic lub łamaniem zasad.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Tylko z pomocą układa plan wykonania zadań, w tym szkolnych lub z życia codziennego, a także tylko z pomocą realizuje i doprowadza do końca podjęte działania.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Tylko ze znaczną pomocą dokonuje wyboru sposobu realizacji zadania, nie pracuje wytrwale.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permanentnego przypominania zasad dotyczących zdrowego trybu życia, w tym dbania o higienę jamy ustnej, zbilansowanej diety, aktywności ruchowej oraz regularnego kontaktu z przyrodą, ma problem ze zrozumieniem wpływu swoich decyzji na zdrowie.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kompetencji społecznych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Zawsze okazuje szacunek wszystkim ludziom bez względu na ich narodowość, obywatelstwo, przynależność kulturową, wyznanie, kolor skóry, pozycję społeczną, wiek, stan zdrowia itp.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Zawsze kulturalnie nawiązuje i podtrzymuje relacje społeczne w najbliższym otoczeniu: w rodzinie, klasie i szkole oraz lokalnej wspólnocie.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Zawsze kulturalnie inicjuje i podtrzymuje współpracę w grupie, a także współtworzy, negocjuje oraz przestrzega zasad działania w grupie.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Trafnie rozpoznaje emocje innych osób i reaguje na nie w odpowiedni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Zwraca uwagę na potrzeby innych członków grupy, oferuje pomoc osobie, która jest w potrzebie.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Potrafi rozpoznać przejawy przemocy wobec siebie i innych, w tym zastraszanie, dręczenie, przeciwstawia się im samodzielnie lub prosząc o pomoc dorosłego.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angażuje się w działania w klasie i w środowisku lokalnym, realizując wspólne inicjatywy, współpracując z rówieśnikami i dorosłymi oraz rozwijając postawę obywatelską i odpowiedzialność za wspólne dobro.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Zazwyczaj okazuje szacunek wszystkim ludziom bez względu na ich narodowość, obywatelstwo, przynależność kulturową, wyznanie, kolor skóry, pozycję społeczną, wiek, stan zdrowia itp.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kulturalnie nawiązuje i podtrzymuje relacje społeczne w najbliższym otoczeniu: w rodzinie, klasie i szkole oraz lokalnej wspólnocie.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kulturalnie inicjuje i podtrzymuje współpracę w grupie, a także współtworzy, negocjuje oraz przestrzega zasad działania w grupie.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Zazwyczaj trafnie rozpoznaje emocje innych osób i reaguje na nie w odpowiedni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zwracać uwagę na potrzeby innych członków grupy, oferuje pomoc osobie, która jest w potrzebie.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rozpoznaje przejawy przemocy wobec siebie i innych, w tym zastraszanie, dręczenie, przeciwstawia się im samodzielnie lub prosząc o pomoc dorosłego.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Często angażuje się w działania w klasie i w środowisku lokalnym, realizując wspólne inicjatywy, współpracując z rówieśnikami i dorosłymi oraz rozwijając postawę obywatelską i odpowiedzialność za wspólne dobro.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Stara się okazywać szacunek wszystkim ludziom bez względu na ich narodowość, obywatelstwo, przynależność kulturową, wyznanie, kolor skóry, pozycję społeczną, wiek, stan zdrowia itp.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kulturalnie nawiązywać i podtrzymywać relacje społeczne w najbliższym otoczeniu: w rodzinie, klasie i szkole oraz lokalnej wspólnocie.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kulturalnie inicjować i podtrzymywać współpracę w grupie, a także współtworzyć, negocjować oraz przestrzegać zasad działania w grupie.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Stara się rozpoznać emocje innych osób i reagować na nie w odpowiedni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zwracać uwagę na potrzeby innych członków grupy i oferować pomoc osobie, która jest w potrzebie.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Stara się rozpoznać przejawy przemocy wobec siebie i innych, w tym zastraszanie, dręczenie, stara się przeciwstawiać się im samodzielnie lub prosząc o pomoc dorosłego.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Stara się angażować w działania w klasie i w środowisku lokalnym, współpracując z rówieśnikami i dorosłymi, rozwijając postawę obywatelską i odpowiedzialność za wspólne dobro.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przypomnienia, by okazywać szacunek wszystkim ludziom bez względu na ich narodowość, obywatelstwo, przynależność kulturową, wyznanie, kolor skóry, pozycję społeczną, wiek, stan zdrowia itp.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przypominania, by kulturalnie nawiązywać i podtrzymywać relacje społeczne w najbliższym otoczeniu: w rodzinie, klasie i szkole oraz lokalnej wspólnocie.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pomocy, by inicjować i podtrzymywać współpracę w grupie, a także współtworzyć, negocjować oraz przestrzegać zasad działania w grupie.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Nie zawsze rozpoznaje emocje innych osób i reaguje na nie w odpowiedni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Nie zawsze zwraca uwagę na potrzeby innych członków grupy, nie zawsze pomaga osobie, która jest w potrzebie.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naprowadzenia, by rozpoznać przejawy przemocy wobec siebie i innych, w tym zastraszanie, dręczenie, i prosić o pomoc dorosłego.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Niechętnie angażuje się w działania w klasie i w środowisku lokalnym.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 problem z okazywaniem szacunku wszystkim ludziom bez względu na ich narodowość, obywatelstwo, przynależność kulturową, wyznanie, kolor skóry, pozycję społeczną, wiek, stan zdrowia itp.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Ma problem z nawiązaniem i podtrzymaniem relacji społecznych w najbliższym otoczeniu: w rodzinie, klasie i szkole oraz lokalnej wspólnocie.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 trudnością inicjuje i podtrzymuje współpracę w grupie, z trudnością przestrzega zasad działania w grupie.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Tylko z pomocą rozpoznaje emocje innych osób i reaguje na nie w odpowiedni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Ma trudności z uwzględnianiem potrzeb innych członków grupy.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Często nie rozpoznaje przejawów przemocy wobec siebie i innych, w tym zastraszania, dręczenia.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Ma trudności z angażowaniem się w działania w klasie i w środowisku lokalnym.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kompetencji edukacji obywatelskiej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przedstawia na podstawie własnych obserwacji podstawowe elementy krajobrazu lokalnego.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>Samodzielnie wskazuje na mapie fizycznej Polski jej granice, nazwę i położenie stolicy Polski, główne miasta i najdłuższe rzeki oraz położenie swojej miejscowości.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poprawnie rozróżnia i opisuje symbole państwowe Polski: flagę, godło i hymn, zachowuje się z szacunkiem podczas śpiewania lub słuchania hymnu oraz wciągania flagi na maszt.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poprawnie wskazuje wybrane święta państwowe, rozpoznaje zwyczaje lokalne, tradycyjne elementy kultury i języka oraz w miarę możliwości zachowuje je, uczestnicząc w życiu społecznym.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Rozumie i wyjaśnia znaczenie praw i obowiązków ucznia, podstawowych praw człowieka oraz podstawowych praw i obowiązków obywatela.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analizuje podstawowe różnice między życiem ludzi w przeszłości i obecnie.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bezbłędnie rozróżnia polskie banknoty i monety.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samodzielnie przedstawia na podstawie własnych obserwacji podstawowe elementy krajobrazu lokalnego.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- Najczęściej s</w:t>
            </w:r>
            <w:r>
              <w:rPr>
                <w:color w:val="auto"/>
                <w:sz w:val="22"/>
                <w:szCs w:val="22"/>
              </w:rPr>
              <w:t>amodzielnie wskazuje na mapie fizycznej Polski jej granice, nazwę i położenie stolicy Polski, główne miasta i najdłuższe rzeki oraz położenie swojej miejscowości.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i poprawnie rozróżnia i opisuje symbole państwowe Polski: flagę, godło i hymn, zachowuje się z szacunkiem podczas śpiewania lub słuchania hymnu oraz wciągania flagi na maszt.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i poprawnie wskazuje wybrane święta państwowe, rozpoznaje zwyczaje lokalne, tradycyjne elementy kultury i języka oraz w miarę możliwości zachowuje je, uczestnicząc w życiu społecznym.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Wyjaśnia znaczenie praw i obowiązków ucznia, podstawowych praw człowieka oraz podstawowych praw i obowiązków obywatela.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analizuje podstawowe różnice między życiem ludzi w przeszłości i obecnie.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Najczęściej samodzielnie rozróżnia polskie banknoty i monety.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 niewielką pomocą przedstawia na podstawie własnych obserwacji podstawowe elementy krajobrazu lokalnego.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- Z niewielką pomocą</w:t>
            </w:r>
            <w:r>
              <w:rPr>
                <w:color w:val="auto"/>
                <w:sz w:val="22"/>
                <w:szCs w:val="22"/>
              </w:rPr>
              <w:t xml:space="preserve"> wskazuje na mapie fizycznej Polski jej granice, nazwę i położenie stolicy Polski, główne miasta i najdłuższe rzeki oraz położenie swojej miejscowości.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rozróżnia i opisuje symbole państwowe Polski: flagę, godło i hymn, zachowuje się z szacunkiem podczas śpiewania lub słuchania hymnu oraz wciągania flagi na maszt.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wskazuje wybrane święta państwowe, rozpoznaje zwyczaje lokalne, tradycyjne elementy kultury i języka, stara się uczestniczyć w życiu społecznym.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wyjaśnia znaczenie praw i obowiązków ucznia, podstawowych praw człowieka oraz podstawowych praw i obowiązków obywatela.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analizuje podstawowe różnice między życiem ludzi w przeszłości i obecnie.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rozróżnia polskie banknoty i monety.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Potrzebuje pomocy, by przedstawić podstawowe elementy krajobrazu lokalnego.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- Z pomocą</w:t>
            </w:r>
            <w:r>
              <w:rPr>
                <w:color w:val="auto"/>
                <w:sz w:val="22"/>
                <w:szCs w:val="22"/>
              </w:rPr>
              <w:t xml:space="preserve"> wskazuje na mapie fizycznej Polski jej granice, nazwę i położenie stolicy Polski, główne miasta i najdłuższe rzeki oraz położenie swojej miejscowości.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ukierunkowaniu rozróżnia i opisuje symbole państwowe Polski: flagę, godło i hymn, zachowuje się z szacunkiem podczas śpiewania lub słuchania hymnu oraz wciągania flagi na maszt.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ukierunkowaniu wskazuje wybrane święta państwowe, rozpoznaje zwyczaje lokalne, tradycyjne elementy kultury i języka oraz w miarę możliwości zachowuje je.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ukierunkowaniu wyjaśnia prawa i obowiązki ucznia, podstawowe prawa człowieka oraz podstawowe prawa i obowiązki obywatela.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ukierunkowaniu analizuje podstawowe różnice między życiem ludzi w przeszłości i obecnie.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Wymaga pomocy, by rozróżnić polskie banknoty i monety.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Tylko z pomocą przedstawia podstawowe elementy krajobrazu lokalnego.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- Tylko z pomocą</w:t>
            </w:r>
            <w:r>
              <w:rPr>
                <w:color w:val="auto"/>
                <w:sz w:val="22"/>
                <w:szCs w:val="22"/>
              </w:rPr>
              <w:t xml:space="preserve"> wskazuje na mapie fizycznej Polski jej granice, nazwę i położenie stolicy Polski, główne miasta i najdłuższe rzeki oraz położenie swojej miejscowości.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rozróżnia i opisuje symbole państwowe Polski: flagę, godło i hymn, stara się zachować z szacunkiem podczas śpiewania lub słuchania hymnu oraz wciągania flagi na maszt.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wskazuje wybrane święta państwowe, rozpoznaje zwyczaje lokalne, tradycyjne elementy kultury i języka.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wyjaśnia znaczenie praw i obowiązków ucznia, podstawowych praw człowieka oraz podstawowych praw i obowiązków obywatela.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analizuje podstawowe różnice między życiem ludzi w przeszłości i obecnie.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problemy z rozróżnieniem polskich banknotów i monet.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ARTYSTYCZNA – PLASTYKA I MUZYKA</w:t>
      </w:r>
    </w:p>
    <w:tbl>
      <w:tblPr>
        <w:tblW w:w="137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408"/>
        <w:gridCol w:w="2831"/>
        <w:gridCol w:w="2977"/>
        <w:gridCol w:w="2836"/>
        <w:gridCol w:w="2693"/>
      </w:tblGrid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Osiągnięcia w zakresie percepcji i interpretacji dzieł plastycznych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rozpoznaje podstawowe środki wyrazu plastycznego w oglądanych dziełach, w tym barwę, linię, kształt, fakturę, i nazywa emocje wywołane przez dzieło sztuki.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 xml:space="preserve">Samodzielnie opisuje wybrane dzieła sztuki, w tym obrazy i ilustracje.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  <w:color w:val="00B050"/>
              </w:rPr>
            </w:pPr>
            <w:r>
              <w:rPr>
                <w:rFonts w:ascii="Times New Roman" w:hAnsi="Times New Roman"/>
                <w:bCs/>
              </w:rPr>
              <w:t xml:space="preserve">- Samodzielnie i trafnie interpretuje znaczenie wybranych symboli obecnych w dziele sztuki.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samodzielnie rozpoznaje podstawowe środki wyrazu plastycznego w oglądanych dziełach, w tym barwę, linię, kształt, fakturę, i nazywa emocje wywołane przez dzieło sztuki.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 xml:space="preserve">Samodzielnie opisuje wybrane dzieła sztuki, w tym obrazy i ilustracje.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Samodzielnie i trafnie interpretuje znaczenie wybranych symboli obecnych w dziele sztuki.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niewielkim naprowadzeniu rozpoznaje podstawowe środki wyrazu plastycznego w oglądanych dziełach, w tym barwę, linię, kształt, fakturę, i nazywa emocje wywołane przez dzieło sztuki.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 xml:space="preserve">Z niewielką pomocą opisuje wybrane dzieła sztuki, w tym obrazy i ilustracje.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 niewielką pomocą interpretuje znaczenie wybranych symboli obecnych w dziele sztuki.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Czasem wymaga pomocy w rozpoznawaniu podstawowych środków wyrazu plastycznego w oglądanych dziełach, w tym barwy, linii, kształtu, faktury, i nazwaniu emocji wywołanych przez dzieło sztuki.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 xml:space="preserve">Często wymaga pomocy w opisywaniu wybranych dzieł sztuki, w tym obrazów i ilustracji.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Często wymaga pomocy w interpretacji znaczenia wybranych symboli obecnych w dziele sztuki.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pomocy w rozpoznawaniu podstawowych środków wyrazu plastycznego w oglądanych dziełach, w tym barwy, linii, kształtu, faktury, i nazywaniu emocji wywołanych przez dzieło sztuki.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 xml:space="preserve">Wymaga pomocy w opisywaniu wybranych dzieł sztuki, w tym obrazów i ilustracji.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naprowadzania, by interpretować znaczenie wybranych symboli obecnych w dziele sztuki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twórczego działania plastycznego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i kreatywnie stosuje środki wyrazu plastycznego w działaniach twórczych, w tym kontrast barw, rytm, linie.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Proponuje interesujące i kreatywne prace plastyczne inspirowane motywem, wzorem lub obserwacją zjawisk przyrodniczych.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Samodzielnie i poprawnie stosuje podstawowe techniki plastyczne, w tym rysunek, malarstwo, kolaż, dobiera odpowiednie narzędzia i materiały do ich realizacji, planuje etapy tworzenia tej pracy.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Tworzy interesujące kompozycje plastyczne inspirowane różnymi doświadczeniami, emocjami, kontaktem ze sztuką i przyrodą.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Trafnie wyraża swoje zdanie o rezultatach pracy twórczej własnej i zespołowej.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poprawnie stosuje środki wyrazu plastycznego w działaniach twórczych, w tym kontrast barw, rytm, linie.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wykonuje interesujące prace plastyczne inspirowane motywem, wzorem lub obserwacją zjawisk przyrodniczych.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poprawnie stosuje podstawowe techniki plastyczne, w tym rysunek, malarstwo, kolaż, dobiera odpowiednie narzędzia i materiały do ich realizacji, planuje etapy tworzenia tej pracy.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Tworzy najczęściej interesujące kompozycje plastyczne inspirowane różnymi doświadczeniami, emocjami, kontaktem ze sztuką i przyrodą.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Najczęściej trafnie wyraża swoje zdanie o rezultatach pracy twórczej własnej i zespołowej.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Stosuje środki wyrazu plastycznego w działaniach twórczych, w tym kontrast barw, rytm, linie.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Wykonuje prace plastyczne inspirowane motywem, wzorem lub obserwacją zjawisk przyrodniczych.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Stosuje podstawowe techniki plastyczne, w tym rysunek, malarstwo, kolaż, dobiera odpowiednie narzędzia i materiały do ich realizacji, planuje etapy tworzenia tej pracy.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Tworzy kompozycje plastyczne inspirowane różnymi doświadczeniami, emocjami, kontaktem ze sztuką i przyrodą.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Wyraża swoje zdanie o rezultatach pracy twórczej własnej i zespołowej.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ukierunkowania i zachęty do zastosowania środków wyrazu, w tym kontrastu barw, rytmu, linii.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permanentnej motywacji podczas wykonywania wszelkich prac plastycznych.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zachęty do zastosowania podstawowych technik plastycznych, w tym rysunku, malarstwa, kolażu, stara się dobierać odpowiednie narzędzia i materiały do ich realizacji, nie zawsze planuje etapy tworzenia tej pracy.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zachęty podczas tworzenia kompozycji plastycznych inspirowanych różnymi doświadczeniami, emocjami, kontaktem ze sztuką i przyrodą.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Niechętnie wyraża swoje zdanie o rezultatach pracy twórczej własnej i zespołowej.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pomocy w wykonywaniu wszelkich prac plastycznych.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 trudności z podjęciem wszelkich działań plastycznych.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Wykonuje prace plastyczne oparte tylko na rysunku.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Nie lubi wyrażać swojego zdania o rezultatach pracy własnej i zespołowej.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kształcenia wrażliwości estetycznej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dostrzega ład i nieład, regularności i nieregularności w otoczeniu.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na elementarnym poziomie charakteryzuje estetykę otoczenia.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porządkuje własne otoczenie i przedmioty codziennego użytku.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dostrzega ład i nieład, regularności i nieregularności w otoczeniu.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Zazwyczaj na elementarnym poziomie charakteryzuje estetykę otoczenia.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Zazwyczaj chętnie porządkuje własne otoczenie i przedmioty codziennego użytku.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Czasem wymaga upomnienia, by dostrzec ład i nieład, regularności i nieregularności w otoczeniu.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samodzielnie na elementarnym poziomie charakteryzuje estetykę otoczenia.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Zazwyczaj chętnie porządkuje własne otoczenie i przedmioty codziennego użytku.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ukierunkowania, by dostrzec ład i nieład, regularności i nieregularności w otoczeniu.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wsparcia i motywacji, by na elementarnym poziomie charakteryzować estetykę otoczenia.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motywacji, by uporządkować własne otoczenie i przedmioty codziennego użytku.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Dostrzega ład i nieład, regularności i nieregularności w otoczeniu tylko poprzez ukierunkowanie.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permanentnej zachęty, by na elementarnym poziomie charakteryzować estetykę otoczenia.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Ze znaczną pomocą porządkuje własne otoczenie i przedmioty codziennego użytku.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percepcji i interpretacji muzyki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słucha utworów muzyki klasycznej, rozrywkowej i tradycyjnej z różnych kultur.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Bezbłędnie określa tempo, dynamikę i nastrój utworów w różnorodny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Adekwatnie reaguje ruchem na zmiany tempa, dynamiki, nastroju czy wysokości dźwięku w utworze, identyfikuje i różnicuje dźwięki, rytmy i melodie w zabawach i grach słuchowych.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Bezbłędnie rozpoznaje w piosence zwrotkę i refren. 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Samodzielnie i bezbłędnie rozpoznaje i nazywa wybrane instrumenty muzyczne.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chętnie słucha utworów muzyki klasycznej, rozrywkowej i tradycyjnej z różnych kultur.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bezbłędnie określa tempo, dynamikę i nastrój utworów w różnorodny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Zazwyczaj adekwatnie reaguje ruchem na zmiany tempa, dynamiki, nastroju czy wysokości dźwięku w utworze, identyfikuje i różnicuje dźwięki, rytmy i melodie w zabawach i grach słuchowych.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bezbłędnie rozpoznaje w piosence zwrotkę i refren.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Samodzielnie i bezbłędnie rozpoznaje i nazywa wybrane instrumenty muzyczne.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słuchać utworów muzyki klasycznej, rozrywkowej i tradycyjnej z różnych kultur.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Po naprowadzeniu określa tempo, dynamikę i nastrój utworów w różnorodny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Stara się reagować ruchem na zmiany tempa, dynamiki, nastroju czy wysokości dźwięku w utworze, identyfikować i różnicować dźwięki, rytmy i melodie w zabawach i grach słuchowych.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Po naprowadzeniu rozpoznaje w piosence zwrotkę i refren.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Po naprowadzeniu rozpoznaje i nazywa wybrane instrumenty muzyczne.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zachęty, by słuchać utworów muzyki klasycznej, rozrywkowej i tradycyjnej z różnych kultur.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 pomocą określa tempo, dynamikę i nastrój utworów w różnorodny sposób.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zachęty, by reagować ruchem na zmiany tempa, dynamiki, nastroju czy wysokości dźwięku w utworze, identyfikować i różnicować dźwięki, rytmy i melodie w zabawach i grach słuchowych.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 pomocą rozpoznaje w piosence zwrotkę i refren.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 pomocą rozpoznaje i nazywa wybrane instrumenty muzyczne.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Niechętnie słucha utworów muzyki klasycznej, rozrywkowej i tradycyjnej z różnych kultur.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 problem z określeniem tempa, dynamiki i nastroju utworów.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Niechętnie reaguje ruchem na zmiany tempa, dynamiki, nastroju czy wysokości dźwięku w utworze w zabawach i grach słuchowych.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Ma problem z rozpoznaniem w piosence zwrotki i refrenu.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Ma problem z rozpoznaniem i nazwaniem wybranych instrumentów muzycznych.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aktywności muzycznej: śpiewu, ruchu i grze na instrumentach–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śpiewa piosenki dziecięce, ludowe i okolicznościowe oraz hymn państwowy.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Chętnie uczestniczy w zabawach głosowych i ćwiczeniach emisyjnych.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gra na instrumentach melodycznych i niemelodycznych zgodnie z prostym zapisem graficznym.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Chętnie uczestniczy w zabawach muzyczno-ruchowych i tańcach integracyjnych.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Zawsze poprawnie odczytuje, używając tataizacji lub gestodźwięków, proste schematy rytmiczne z różnych zapisów.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Zawsze zgodnie współpracuje z innymi podczas zespołowego muzykowania.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Zazwyczaj chętnie śpiewa piosenki dziecięce, ludowe i okolicznościowe oraz hymn państwowy.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Zazwyczaj chętnie uczestniczy w zabawach głosowych i ćwiczeniach emisyjnych.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Zazwyczaj chętnie gra na instrumentach melodycznych i niemelodycznych zgodnie z prostym zapisem graficznym.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Zazwyczaj chętnie uczestniczy w zabawach muzyczno-ruchowych i tańcach integracyjnych.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Zazwyczaj poprawnie odczytuje, używając tataizacji lub gestodźwięków, proste schematy rytmiczne z różnych zapisów.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Najczęściej zgodnie współpracuje z innymi podczas zespołowego muzykowania.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czasem zachęty do śpiewania piosenek dziecięcych, ludowych i okolicznościowych oraz hymnu państwowego.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czasem zachęty, by uczestniczyć w zabawach głosowych i ćwiczeniach emisyjnych.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czasem zachęty do gry na instrumentach melodycznych i niemelodycznych zgodnie z prostym zapisem graficznym.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czasem zachęty do uczestnictwa w zabawach muzyczno-ruchowych i tańcach integracyjnych.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poprawnie odczytuje, używając tataizacji lub gestodźwięków, proste schematy rytmiczne z różnych zapisów.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Czasem wymaga wsparcia we współpracy z innymi i zespołowego muzykowania.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Często wymaga zachęty do śpiewania piosenek dziecięcych, ludowych i okolicznościowych oraz hymnu państwowego.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Często wymaga zachęty do uczestniczenia w zabawach głosowych i ćwiczeniach emisyjnych.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Często wymaga zachęty do gry na instrumentach melodycznych i niemelodycznych zgodnie z prostym zapisem graficznym.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Często wymaga zachęty, by uczestniczyć w zabawach muzyczno-ruchowych i tańcach integracyjnych.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pomocy w odczytywaniu prostych schematów rytmicznych z różnych zapisów za pomocą tataizacji lub gestodźwięków.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przypominania, by zgodnie współpracować z innymi podczas zespołowego muzykowania.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Niechętnie śpiewa piosenki dziecięce, ludowe i okolicznościowe oraz hymn państwowy.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Niechętnie uczestniczy w zabawach głosowych i ćwiczeniach emisyjnych.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Niechętnie gra na instrumentach melodycznych i niemelodycznych zgodnie z prostym zapisem graficznym.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Niechętnie uczestniczy w zabawach muzyczno-ruchowych i tańcach integracyjnych.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Ma problem z odczytaniem tataizacją lub gestodźwiękami prostych schematów rytmicznych.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Ma problem ze zgodną współpracą z innymi podczas zespołowego muzykowania.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twórczego działania muzycznego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wykorzystuje dźwięk, ruch i rytm do wyrażania emocji.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wykorzystuje przedmioty codziennego użytku w zabawach muzycznych.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Chętnie wykonuje improwizacje instrumentalne i ruchowe.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tworzy ruchowe improwizacje do muzyki instrumentalnej.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tworzy i wykonuje proste akompaniamenty do wybranych utworów muzycznych.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chętnie wykorzystuje dźwięk, ruch i rytm do wyrażania emocji.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chętnie wykorzystuje przedmioty codziennego użytku w zabawach muzycznych.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Najczęściej chętnie wykonuje improwizacje instrumentalne i ruchowe.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Najczęściej chętnie tworzy ruchowe improwizacje do muzyki instrumentalnej.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Najczęściej chętnie tworzy i wykonuje proste akompaniamenty do wybranych utworów muzycznych.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wykorzystać dźwięk, ruch i rytm do wyrażania emocji.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wykorzystywać przedmioty codziennego użytku w zabawach muzycznych.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Stara się wykonywać improwizacje instrumentalne i ruchowe.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tworzyć ruchowe improwizacje do muzyki instrumentalnej.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Stara się tworzyć i wykonywać proste akompaniamenty do wybranych utworów muzycznych.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zachęty, by wykorzystać dźwięk, ruch i rytm do wyrażania emocji.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Wymaga zachęty, by wykorzystywać przedmioty codziennego użytku w zabawach muzycznych.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Wymaga zachęty, by wykonywać improwizacje instrumentalne i ruchowe.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Stara się tworzyć ruchowe improwizacje do muzyki instrumentalnej.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Stara się tworzyć i wykonywać proste akompaniamenty do wybranych utworów muzycznych.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Nie wykorzystuje dźwięku, ruchu i rytmu do wyrażania emocji.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Odmawia wykorzystania przedmiotów codziennego użytku w zabawach muzycznych.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Odmawia uczestniczenia w improwizacjach instrumentalnych i ruchowych, w tym do muzyki instrumentalnej.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Odmawia tworzenia i wykonywania prostych akompaniamentów do wybranych utworów muzycznych.</w:t>
            </w:r>
          </w:p>
        </w:tc>
      </w:tr>
      <w:tr>
        <w:trPr/>
        <w:tc>
          <w:tcPr>
            <w:tcW w:w="13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ind w:start="1080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200"/>
              <w:contextualSpacing/>
              <w:jc w:val="center"/>
              <w:rPr>
                <w:rFonts w:ascii="Times New Roman" w:hAnsi="Times New Roman"/>
                <w:b/>
                <w:color w:themeColor="accent1" w:val="4472C4"/>
              </w:rPr>
            </w:pPr>
            <w:r>
              <w:rPr>
                <w:rFonts w:ascii="Times New Roman" w:hAnsi="Times New Roman"/>
                <w:b/>
                <w:color w:themeColor="accent1" w:val="4472C4"/>
              </w:rPr>
              <w:t>Osiągnięcia w zakresie działań artystycznych – uczeń:</w:t>
            </w:r>
          </w:p>
        </w:tc>
      </w:tr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Chętnie uczestniczy w tworzeniu scenek dramowych inspirowanych literaturą dziecięcą i wydarzeniami z życia codziennego.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Najczęściej chętnie uczestniczy w tworzeniu scenek dramowych inspirowanych literaturą dziecięcą i wydarzeniami z życia codziennego.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Wymaga zachęty, by uczestniczyć w tworzeniu scenek dramowych inspirowanych literaturą dziecięcą i wydarzeniami z życia codziennego.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Ze znaczącym wsparciem uczestniczy w tworzeniu scenek dramowych inspirowanych literaturą dziecięcą i wydarzeniami z życia codziennego.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Odmawia uczestniczenia w tworzeniu scenek dramowych inspirowanych literaturą dziecięcą i wydarzeniami z życia codziennego.</w:t>
            </w:r>
          </w:p>
        </w:tc>
      </w:tr>
    </w:tbl>
    <w:p>
      <w:pPr>
        <w:pStyle w:val="Normal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TECHNICZNA I INFORMATYCZNA</w:t>
      </w:r>
    </w:p>
    <w:tbl>
      <w:tblPr>
        <w:tblW w:w="137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366"/>
        <w:gridCol w:w="42"/>
        <w:gridCol w:w="2831"/>
        <w:gridCol w:w="2977"/>
        <w:gridCol w:w="2836"/>
        <w:gridCol w:w="2693"/>
      </w:tblGrid>
      <w:tr>
        <w:trPr/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ocena 4 - dobrze, prawidłowo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>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7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</w:r>
          </w:p>
          <w:p>
            <w:pPr>
              <w:pStyle w:val="Default"/>
              <w:numPr>
                <w:ilvl w:val="0"/>
                <w:numId w:val="16"/>
              </w:numPr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  <w:t>Osiągnięcia w zakresie bezpieczeństwa i higieny – uczeń:</w:t>
            </w:r>
          </w:p>
          <w:p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</w:r>
          </w:p>
        </w:tc>
      </w:tr>
      <w:tr>
        <w:trPr/>
        <w:tc>
          <w:tcPr>
            <w:tcW w:w="2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themeColor="accent1" w:val="4472C4"/>
                <w:sz w:val="22"/>
                <w:szCs w:val="22"/>
              </w:rPr>
            </w:pPr>
            <w:r>
              <w:rPr>
                <w:color w:themeColor="accent1" w:val="4472C4"/>
                <w:sz w:val="22"/>
                <w:szCs w:val="22"/>
              </w:rPr>
              <w:t>Samodzielnie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</w:t>
            </w:r>
            <w:r>
              <w:rPr>
                <w:color w:themeColor="accent1" w:val="4472C4"/>
              </w:rPr>
              <w:t xml:space="preserve"> </w:t>
            </w:r>
            <w:r>
              <w:rPr>
                <w:color w:themeColor="accent1" w:val="4472C4"/>
                <w:sz w:val="22"/>
                <w:szCs w:val="22"/>
              </w:rPr>
              <w:t>w podstawie programowej, tzn.: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- Samodzielnie i trafnie wskazuje sytuacje niebezpieczne i sposoby reagowania, wymienia podstawowe numery alarmowe.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odpowiednio reaguje na instrukcje oraz komunikaty wizualne i dźwiękowe, a także stosuje zasady bezpieczeństwa, w tym bezpieczeństwa drogowego, w trakcie wycieczek i zajęć w bezpośrednim otoczeniu szkoły.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odpowiednio przygotowuje miejsce pracy i zachowuje w nim porządek, przestrzegając zasad bezpieczeństwa.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zachowuje zasady bezpieczeństwa i higieny w sytuacjach życia codziennego.</w:t>
            </w:r>
          </w:p>
          <w:p>
            <w:pPr>
              <w:pStyle w:val="Default"/>
              <w:spacing w:lineRule="auto" w:line="276" w:before="0" w:after="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używa odpowiednich materiałów i posługuje się w sposób bezpieczny prostymi narzędziami, m.in. nożyczkami.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Chętnie współpracuje w grupie, w tym on-line, z poszanowaniem zasad komunikacji i etykiety lub netykiety. 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wskazuje sytuacje niebezpieczne i sposoby reagowania, wymienia podstawowe numery alarmowe.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Odpowiednio reaguje na instrukcje oraz komunikaty wizualne i dźwiękowe, a także stosuje zasady bezpieczeństwa, w tym bezpieczeństwa drogowego, w trakcie wycieczek i zajęć w bezpośrednim otoczeniu szkoły.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Odpowiednio przygotowuje miejsce pracy i zachowuje w nim porządek, przestrzegając zasad bezpieczeństwa.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zachowuje zasady bezpieczeństwa i higieny w sytuacjach życia codziennego.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używa odpowiednich materiałów i posługuje się w sposób bezpieczny prostymi narzędziami, m.in. nożyczkami.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Chętnie współpracuje w grupie, w tym on-line, z poszanowaniem zasad komunikacji i etykiety lub netykiety.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- Najczęściej samodzielnie wskazuje sytuacje niebezpieczne i sposoby reagowania, wymienia podstawowe numery alarmowe.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odpowiednio reaguje na instrukcje oraz komunikaty wizualne i dźwiękowe, a także stosuje zasady bezpieczeństwa, w tym bezpieczeństwa drogowego, w trakcie wyjść wycieczek i zajęć w bezpośrednim otoczeniu szkoły.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odpowiednio przygotowuje miejsce pracy i zachowuje w nim porządek, przestrzegając zasad bezpieczeństwa.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zachowuje zasady bezpieczeństwa i higieny w sytuacjach życia codziennego.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używa odpowiednich materiałów i posługuje się w sposób bezpieczny prostymi narzędziami, m.in. nożyczkami.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chętnie współpracuje w grupie, w tym on-line, z poszanowaniem zasad komunikacji i etykiety lub netykiety.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Po naprowadzeniu wskazuje sytuacje niebezpieczne i sposoby reagowania, wymienia podstawowe numery alarmowe.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Stara się odpowiednio reagować na instrukcje oraz komunikaty wizualne i dźwiękowe, a także stosować zasady bezpieczeństwa, w tym bezpieczeństwa drogowego, w trakcie wycieczek i zajęć w bezpośrednim otoczeniu szkoły.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naprowadzeniu przygotowuje miejsce pracy i zachowuje w nim porządek, przestrzegając zasad bezpieczeństwa.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przypominania, by przestrzegać zasad bezpieczeństwa i higieny w sytuacjach życia codziennego.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przypominania, by używać odpowiednich materiałów i posługiwać się w sposób bezpieczny prostymi narzędziami, m.in. nożyczkami.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zachęty, by współpracować w grupie, w tym on-line, z poszanowaniem zasad komunikacji i etykiety lub netykiety.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Tylko ze znaczną pomocą wskazuje sytuacje niebezpieczne i sposoby reagowania, wymienia podstawowe numery alarmowe.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przypominania, by reagować na instrukcje oraz komunikaty wizualne i dźwiękowe, a także stosować zasady bezpieczeństwa, w tym bezpieczeństwa drogowego, w trakcie wycieczek i zajęć w bezpośrednim otoczeniu szkoły.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znacznej pomocy, by odpowiednio przygotować miejsce pracy i zachować w nim porządek oraz przestrzegać zasad bezpieczeństwa.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permanentnego przypominania, by zachować zasady bezpieczeństwa i higieny w sytuacjach życia codziennego.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przypominania, by używać odpowiednich materiałów i posługiwać się w sposób bezpieczny prostymi narzędziami, m.in. nożyczkami.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Niechętnie współpracuje w grupie, w tym on-line, z poszanowaniem zasad komunikacji i etykiety lub netykiety.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37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start="1080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8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projektowania i tworzenia – uczeń:</w:t>
            </w:r>
          </w:p>
          <w:p>
            <w:pPr>
              <w:pStyle w:val="Default"/>
              <w:spacing w:before="0" w:after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kreatywnie planuje i wykonuje własne projekty, w tym projekty zagospodarowania swojego otoczenia, wykonuje szkice w formie słownej i graficznej.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kreatywnie wykonuje przedmioty użytkowe, dekoracje, wykorzystując oszczędnie dostępne materiały.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wykonuje i edytuje proste materiały cyfrowe, wykorzystując podstawowe programy, w tym aplikacje tekstowe.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redaguje prostą instrukcję lub wskazówki dotyczące wykorzystania dostępnych narzędzi i urządzeń.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wykorzystuje zasoby cyfrowe w sposób etyczny.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analizuje wpływ stosowanych materiałów na środowisko i zdrowie, w tym rozpoznaje materiały szkodliwe i bezpieczne.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poszukuje alternatywnych zastosowań materiałów.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Chętnie prezentuje efekty pracy własnej, w parze lub grupie na forum klasy.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zauważa i nazywa pozytywne aspekty swojej pracy oraz pracy innych osób.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kończy rozpoczętą pracę.</w:t>
            </w:r>
          </w:p>
        </w:tc>
        <w:tc>
          <w:tcPr>
            <w:tcW w:w="2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kreatywnie planuje i wykonuje własne projekty, w tym projekty zagospodarowania swojego otoczenia, wykonuje szkice w formie słownej i graficznej.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kreatywnie wykonuje przedmioty użytkowe, dekoracje, wykorzystując oszczędnie dostępne materiały.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wykonuje i edytuje proste materiały cyfrowe, wykorzystując podstawowe programy, w tym aplikacje tekstowe.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redaguje prostą instrukcję lub wskazówki dotyczące wykorzystania dostępnych narzędzi i urządzeń.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wykorzystuje zasoby cyfrowe w sposób etyczny.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trafnie analizuje wpływ stosowanych materiałów na środowisko i zdrowie, w tym rozpoznaje materiały szkodliwe i bezpieczne.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poszukuje alternatywnych zastosowań materiałów.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Chętnie prezentuje efekty pracy własnej, w parze lub grupie na forum klasy.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zauważa i nazywa pozytywne aspekty swojej pracy oraz pracy innych osób.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kończy rozpoczętą pracę.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kreatywnie planuje i wykonuje własne projekty, w tym projekty zagospodarowania swojego otoczenia, wykonuje szkice w formie słownej i graficznej.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samodzielnie wykonuje przedmioty użytkowe, dekoracje, wykorzystując oszczędnie dostępne materiały.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samodzielnie wykonuje i edytuje proste materiały cyfrowe, wykorzystując podstawowe programy, w tym aplikacje tekstowe.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redaguje prostą instrukcję lub wskazówki dotyczące wykorzystania dostępnych narzędzi i urządzeń.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wykorzystuje zasoby cyfrowe w sposób etyczny.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analizuje wpływ stosowanych materiałów na środowisko i zdrowie, w tym rozpoznaje materiały szkodliwe i bezpieczne.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Najczęściej samodzielnie poszukuje alternatywnych zastosowań materiałów.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chętnie prezentuje efekty pracy własnej, w parze lub grupie na forum klasy.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samodzielnie zauważa i nazywa pozytywne aspekty swojej pracy oraz pracy innych osób.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Najczęściej kończy rozpoczętą pracę.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zachęty, by planować i wykonywać własne projekty, w tym projekty zagospodarowania swojego otoczenia.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zachęty, by wykonać przedmioty użytkowe, dekoracje z dostępnych materiałów.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pomocy, by wykonać i edytować proste materiały cyfrowe z wykorzystaniem podstawowych programów, w tym aplikacji tekstowych.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pomocą redaguje prostą instrukcję lub wskazówki dotyczące wykorzystania dostępnych narzędzi i urządzeń.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pomocą wykorzystuje zasoby cyfrowe w sposób etyczny.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naprowadzeniu analizuje wpływ stosowanych materiałów na środowisko i zdrowie, w tym rozpoznaje materiały szkodliwe i bezpieczne.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Po naprowadzeniu poszukuje alternatywnych zastosowań materiałów.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pomocą prezentuje efekty pracy własnej, w parze lub grupie na forum klasy.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Po naprowadzeniu zauważa i nazywa pozytywne aspekty swojej pracy oraz pracy innych osób.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Nie zawsze kończy rozpoczętą pracę.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Ma problemy z samodzielnym planowaniem i wykonaniem własnego projektu w formie słownej lub graficznej.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Tylko ze znaczną pomocą wykonuje przedmioty użytkowe, dekoracje, wykorzystując oszczędnie dostępne materiały.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Tylko ze znaczną pomocą wykonuje i edytuje proste materiały cyfrowe wykorzystując podstawowe programy, w tym aplikacje tekstowe.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znacznej pomocy, by zredagować prostą instrukcję lub wskazówki dotyczące wykorzystania dostępnych narzędzi i urządzeń.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permanentnego przypominania, by korzystać z zasobów cyfrowych w sposób etyczny.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Wymaga permanentnego wyjaśniania, jaki mają wpływ stosowane materiały na środowisko i zdrowie, tylko z pomocą rozpoznaje materiały szkodliwe i bezpieczne.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poszukuje alternatywnych zastosowań materiałów.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Niechętnie prezentuje efekty pracy własnej, w parze lub grupie na forum klasy.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pomocy, by zauważyć i nazwać pozytywne aspekty swojej pracy oraz pracy innych osób.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Ma problemy z kończeniem rozpoczętej pracy.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WYCHOWANIE FIZYCZNE</w:t>
      </w:r>
    </w:p>
    <w:tbl>
      <w:tblPr>
        <w:tblW w:w="1399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404"/>
        <w:gridCol w:w="2835"/>
        <w:gridCol w:w="2977"/>
        <w:gridCol w:w="2837"/>
        <w:gridCol w:w="2942"/>
      </w:tblGrid>
      <w:tr>
        <w:trPr/>
        <w:tc>
          <w:tcPr>
            <w:tcW w:w="2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Poziom najwyższy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6 - wspaniale, doskonale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wysoki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5 - bardzo dobrze 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Poziom średni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>4 - dobrze, prawidłowo</w:t>
            </w:r>
            <w:r>
              <w:rPr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Poziom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>
              <w:rPr>
                <w:rFonts w:ascii="Times New Roman" w:hAnsi="Times New Roman"/>
                <w:b/>
                <w:bCs/>
              </w:rPr>
              <w:t xml:space="preserve">3 - przeciętnie, pracuj dalej </w:t>
            </w:r>
          </w:p>
        </w:tc>
        <w:tc>
          <w:tcPr>
            <w:tcW w:w="2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4"/>
                <w:szCs w:val="4"/>
              </w:rPr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Poziom bardzo niski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ocena 2 - słabo, musisz więcej ćwiczyć </w:t>
            </w:r>
          </w:p>
        </w:tc>
      </w:tr>
      <w:tr>
        <w:trPr/>
        <w:tc>
          <w:tcPr>
            <w:tcW w:w="139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</w:r>
          </w:p>
          <w:p>
            <w:pPr>
              <w:pStyle w:val="Default"/>
              <w:numPr>
                <w:ilvl w:val="0"/>
                <w:numId w:val="17"/>
              </w:numPr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  <w:t>Osiągnięcia w zakresie aktywności i bezpieczeństwa – uczeń:</w:t>
            </w:r>
          </w:p>
          <w:p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  <w:r>
              <w:rPr>
                <w:b/>
                <w:color w:val="0070C0"/>
                <w:sz w:val="23"/>
                <w:szCs w:val="23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themeColor="accent1" w:val="4472C4"/>
                <w:sz w:val="22"/>
                <w:szCs w:val="22"/>
              </w:rPr>
            </w:pPr>
            <w:r>
              <w:rPr>
                <w:color w:themeColor="accent1" w:val="4472C4"/>
                <w:sz w:val="22"/>
                <w:szCs w:val="22"/>
              </w:rPr>
              <w:t>Uczestniczy w sportowych konkursach szkolnych i pozaszkolnych oraz doskonale opanował umiejętności i sprawności ujęte</w:t>
            </w:r>
            <w:r>
              <w:rPr>
                <w:color w:themeColor="accent1" w:val="4472C4"/>
              </w:rPr>
              <w:t xml:space="preserve"> </w:t>
            </w:r>
            <w:r>
              <w:rPr>
                <w:color w:themeColor="accent1" w:val="4472C4"/>
                <w:sz w:val="22"/>
                <w:szCs w:val="22"/>
              </w:rPr>
              <w:t xml:space="preserve">w podstawie programowej, tzn.: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- Samodzielnie i świadomie podejmuje działania na rzecz utrzymania zdrowia, takie jak: dbanie o higienę ciała, dostosowanie stroju do aktywności sportowej i miejsca zajęć oraz pogody.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wymienia i rozpoznaje przykłady aktywności fizycznej możliwej do wykonania w domu, w szkole i na świeżym powietrzu.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świadomie podejmuje aktywność fizyczną w celu utrzymania zdrowia i zapobiegania wadom postawy.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przestrzega zasad zabaw i gier ruchowych, również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stosuje zasady bezpiecznego poruszania się pieszo, na rowerze, hulajnodze, a także zna główne znaki drogowe.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stosuje zasady bezpieczeństwa w czasie aktywności plenerowych, m.in. nad wodą, w lesie i w górach.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i świadomie podejmuje działania na rzecz utrzymania zdrowia, takie jak: dbanie o higienę ciała, dostosowanie stroju do aktywności sportowej i miejsca zajęć oraz pogody.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Samodzielnie wymienia i rozpoznaje przykłady aktywności fizycznej możliwej do wykonania w domu, w szkole i na świeżym powietrzu.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Samodzielnie i świadomie podejmuje aktywność fizyczną w celu utrzymania zdrowia i zapobiegania wadom postawy.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przestrzega zasad zabaw i gier ruchowych, również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stosuje zasady bezpiecznego poruszania się pieszo, na rowerze, hulajnodze, a także zna główne znaki drogowe.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stosuje zasady bezpieczeństwa w czasie aktywności plenerowych, m.in. nad wodą, w lesie i w górach.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samodzielnie i świadomie podejmuje działania na rzecz utrzymania zdrowia, takie jak: dbanie o higienę ciała, dostosowanie stroju do aktywności sportowej i miejsca zajęć oraz pogody.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samodzielnie wymienia i rozpoznaje przykłady aktywności fizycznej możliwej do wykonania w domu, w szkole i na świeżym powietrzu.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samodzielnie podejmuje aktywność fizyczną w celu utrzymania zdrowia i zapobiegania wadom postawy.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przestrzega zasad zabaw i gier ruchowych, również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Stara się stosować zasady bezpiecznego poruszania się pieszo, na rowerze, hulajnodze, a także rozpoznawać główne znaki drogowe. </w:t>
            </w:r>
          </w:p>
          <w:p>
            <w:pPr>
              <w:pStyle w:val="Default"/>
              <w:spacing w:lineRule="auto" w:line="276" w:before="0" w:after="120"/>
              <w:rPr>
                <w:b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- Stara się stosować zasady bezpieczeństwa w czasie aktywności plenerowych, m.in. nad wodą, w lesie i w górach.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b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- Czasem wymaga przypomnienia, by podejmować odpowiednie działania na rzecz utrzymania zdrowia, takie jak: dbanie o higienę ciała, dostosowanie stroju do aktywności sportowej i miejsca zajęć oraz pogody.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podaje przykłady aktywności fizycznej możliwej do wykonania w domu, w szkole i na świeżym powietrzu.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Czasem wymaga przypomnienia, by podejmować aktywność fizyczną w celu utrzymania zdrowia i zapobiegania wadom postawy.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Czasem wymaga przypomnienia, by przestrzegać zasad zabaw i gier ruchowych, również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Czasem wymaga przypomnienia, by stosować zasady bezpiecznego poruszania się pieszo, na rowerze, hulajnodze, a także przypomnienia podstawowych znaków drogowych.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Czasem wymaga przypomnienia, by stosować zasady bezpieczeństwa w czasie aktywności plenerowych, m.in. nad wodą, w lesie i w górach.</w:t>
            </w:r>
          </w:p>
        </w:tc>
        <w:tc>
          <w:tcPr>
            <w:tcW w:w="2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b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- Często wymaga przypominania, by podejmować odpowiednie działania na rzecz utrzymania zdrowia, takie jak: dbanie o higienę ciała, dostosowanie stroju do aktywności sportowej i miejsca zajęć oraz pogody.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podaje przykłady aktywności fizycznej możliwej do wykonania w domu, w szkole i na świeżym powietrzu.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Często wymaga przypomnienia, by podejmować aktywność fizyczną w celu utrzymania zdrowia i zapobiegania wadom postawy.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Często wymaga przypomnienia, by przestrzegać zasad zabaw i gier ruchowych, również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Często wymaga przypomnienia, by stosować zasady bezpiecznego poruszania się pieszo, na rowerze, hulajnodze, a także przypomnienia głównych znaków drogowych.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Często wymaga przypomnienia, by </w:t>
            </w:r>
            <w:r>
              <w:rPr>
                <w:color w:val="auto"/>
              </w:rPr>
              <w:t>stosować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</w:rPr>
              <w:t>zasady bezpieczeństwa</w:t>
            </w:r>
            <w:r>
              <w:rPr>
                <w:color w:val="auto"/>
                <w:sz w:val="22"/>
                <w:szCs w:val="22"/>
              </w:rPr>
              <w:t xml:space="preserve"> w czasie aktywności plenerowych, m.in. nad wodą, w lesie i w górach. </w:t>
            </w:r>
          </w:p>
        </w:tc>
      </w:tr>
      <w:tr>
        <w:trPr/>
        <w:tc>
          <w:tcPr>
            <w:tcW w:w="139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</w:r>
          </w:p>
          <w:p>
            <w:pPr>
              <w:pStyle w:val="Default"/>
              <w:numPr>
                <w:ilvl w:val="0"/>
                <w:numId w:val="17"/>
              </w:numPr>
              <w:ind w:hanging="357" w:start="1077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Osiągnięcia w zakresie sprawności fizycznej – uczeń:</w:t>
            </w:r>
          </w:p>
          <w:p>
            <w:pPr>
              <w:pStyle w:val="Default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wykonuje ćwiczenia związane z marszem i biegiem, skokami, pokonywaniem przeszkód i skakaniem przez skakankę, wspinaniem się na niskich wysokościach, czołganiem się.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rzuca jednorącz małymi przyborami do celu nieruchomego i ruchomego, toczy, podnosi i przenosi przybory.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posługuje się piłką: rzuca, odbija, uderza piłkę nogą, wykonuje podstawowe ćwiczenia techniczne charakterystyczne dla gier zespołowych.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Chętnie wykonuje ćwiczenia rytmiczne przy muzyce, uczestniczy w zabawach i grach ruchowych oraz grach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Chętnie korzysta z dostępnego sprzętu sportowego, zawsze zachowując zasady bezpieczeństwa.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współpracuje z innymi w czasie planowania i realizacji zabaw ruchowych.</w:t>
            </w:r>
          </w:p>
          <w:p>
            <w:pPr>
              <w:pStyle w:val="Default"/>
              <w:spacing w:lineRule="auto" w:line="276" w:before="0" w:after="120"/>
              <w:rPr>
                <w:color w:val="00B05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Zawsze przestrzega zasad fair play w zabawach i grach ruchowych oraz grach zespołowych.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wykonuje ćwiczenia związane z marszem i biegiem, skokami, pokonywaniem przeszkód i skakaniem przez skakankę, wspinaniem się na niskich wysokościach, czołganiem się.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rzuca jednorącz małymi przyborami do celu nieruchomego i ruchomego, toczy, podnosi i przenosi przybory.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Sprawnie posługuje się piłką: rzuca, odbija, uderza piłkę nogą, wykonuje podstawowe ćwiczenia techniczne charakterystyczne dla gier zespołowych.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Chętnie wykonuje ćwiczenia rytmiczne przy muzyce, uczestniczy w zabawach i grach ruchowych oraz grach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Chętnie korzysta z dostępnego sprzętu sportowego, zawsze zachowując zasady bezpieczeństwa.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współpracuje z innymi w czasie planowania i realizacji zabaw ruchowych.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Zawsze przestrzega zasad fair play w zabawach i grach ruchowych oraz grach zespołowych.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sprawnie wykonuje ćwiczenia związane z marszem i biegiem, skokami, pokonywaniem przeszkód i skakaniem przez skakankę, wspinaniem się na niskich wysokościach, czołganiem się.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sprawnie rzuca jednorącz małymi przyborami do celu nieruchomego i ruchomego, toczy, podnosi i przenosi przybory.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sprawnie posługuje się piłką: rzuca, odbija, uderza piłkę nogą, wykonuje podstawowe ćwiczenia techniczne charakterystyczne dla gier zespołowych.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Zazwyczaj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chętnie wykonuje ćwiczenia rytmiczne przy muzyce, uczestniczy w zabawach i grach ruchowych oraz grach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chętnie korzysta z dostępnego sprzętu sportowego, zawsze zachowując zasady bezpieczeństwa.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współpracuje z innymi w czasie planowania i realizacji zabaw ruchowych.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Zazwyczaj przestrzega zasad fair play w zabawach i grach ruchowych oraz grach zespołowych.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wykonuje ćwiczenia związane z marszem i biegiem, skokami, pokonywaniem przeszkód i skakaniem przez skakankę, wspinaniem się na niskich wysokościach, czołganiem się.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rzuca jednorącz małymi przyborami do celu nieruchomego i ruchomego, toczy, podnosi i przenosi przybory.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posługuje się piłką: rzuca, odbija, uderza piłkę nogą, wykonuje podstawowe ćwiczenia techniczne charakterystyczne dla gier zespołowych.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Z niewielką pomocą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Z niewielką pomocą wykonuje ćwiczenia rytmiczne przy muzyce, uczestniczy w zabawach i grach ruchowych oraz grach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Korzysta z dostępnego sprzętu sportowego, ale wymaga przypominania zasad bezpiecznego korzystania z nich.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zachęty, by współpracować z innymi w czasie planowania i realizacji zabaw ruchowych.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przypominania, by przestrzegać zasad fair play w zabawach i grach ruchowych oraz grach zespołowych.</w:t>
            </w:r>
          </w:p>
          <w:p>
            <w:pPr>
              <w:pStyle w:val="Normal"/>
              <w:spacing w:before="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wykonuje ćwiczenia związane z marszem i biegiem, skokami, pokonywaniem przeszkód i skakaniem przez skakankę, wspinaniem się na niskich wysokościach, czołganiem się.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rzuca jednorącz małymi przyborami do celu nieruchomego i ruchomego, toczy, podnosi i przenosi przybory.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posługuje się piłką: rzuca, odbija, uderza piłkę nogą, wykonuje podstawowe ćwiczenia techniczne charakterystyczne dla gier zespołowych.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Tylko z pomocą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Tylko z pomocą wykonuje ćwiczenia rytmiczne przy muzyce, uczestniczy w zabawach i grach ruchowych oraz grach zespołowych.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Korzysta z dostępnego sprzętu sportowego, ale wymaga permanentnego przypominania zasad bezpiecznego korzystania z nich.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Często wymaga zachęty, by współpracować z innymi w czasie planowania i realizacji zabaw ruchowych.</w:t>
            </w:r>
          </w:p>
          <w:p>
            <w:pPr>
              <w:pStyle w:val="Default"/>
              <w:spacing w:lineRule="auto" w:line="276" w:before="0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Wymaga częstego przypominania, by przestrzegać zasad fair play w zabawach i grach ruchowych oraz grach zespołowych.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8" w:right="1418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HelveticaNeueLTPro-Md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Garamond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ato-Regular">
    <w:charset w:val="ee" w:characterSet="windows-1250"/>
    <w:family w:val="swiss"/>
    <w:pitch w:val="variable"/>
  </w:font>
  <w:font w:name="HelveticaNeueLTPro-Bd">
    <w:charset w:val="ee" w:characterSet="windows-1250"/>
    <w:family w:val="swiss"/>
    <w:pitch w:val="variable"/>
  </w:font>
  <w:font w:name="HelveticaNeueLTPro-Lt">
    <w:charset w:val="ee" w:characterSet="windows-1250"/>
    <w:family w:val="roman"/>
    <w:pitch w:val="variable"/>
  </w:font>
  <w:font w:name="WarnockPro-Light">
    <w:charset w:val="ee" w:characterSet="windows-1250"/>
    <w:family w:val="roman"/>
    <w:pitch w:val="variable"/>
  </w:font>
  <w:font w:name="HelveticaNeueLT Pro 55 Roman">
    <w:charset w:val="ee" w:characterSet="windows-1250"/>
    <w:family w:val="swiss"/>
    <w:pitch w:val="variable"/>
  </w:font>
  <w:font w:name="HelveticaNeueLT Pro 45 Lt">
    <w:charset w:val="ee" w:characterSet="windows-1250"/>
    <w:family w:val="swiss"/>
    <w:pitch w:val="variable"/>
  </w:font>
  <w:font w:name="ArialMT">
    <w:charset w:val="ee" w:characterSet="windows-1250"/>
    <w:family w:val="swiss"/>
    <w:pitch w:val="variable"/>
  </w:font>
  <w:font w:name="TimesNewRomanPSMT">
    <w:charset w:val="ee" w:characterSet="windows-1250"/>
    <w:family w:val="roman"/>
    <w:pitch w:val="variable"/>
  </w:font>
  <w:font w:name="Arial Nova"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Wingdings 3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21617296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40</w:t>
        </w:r>
        <w:r>
          <w:rPr/>
          <w:fldChar w:fldCharType="end"/>
        </w:r>
      </w:p>
    </w:sdtContent>
  </w:sdt>
  <w:p>
    <w:pPr>
      <w:pStyle w:val="Footer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21617296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40</w:t>
        </w:r>
        <w:r>
          <w:rPr/>
          <w:fldChar w:fldCharType="end"/>
        </w:r>
      </w:p>
    </w:sdtContent>
  </w:sdt>
  <w:p>
    <w:pPr>
      <w:pStyle w:val="Footer"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"/>
      <w:lvlJc w:val="start"/>
      <w:pPr>
        <w:tabs>
          <w:tab w:val="num" w:pos="0"/>
        </w:tabs>
        <w:ind w:start="502" w:hanging="360"/>
      </w:pPr>
      <w:rPr>
        <w:rFonts w:ascii="Wingdings 3" w:hAnsi="Wingdings 3" w:cs="Wingdings 3" w:hint="default"/>
        <w:color w:themeColor="accent1" w:themeShade="bf" w:val="2F5496"/>
        <w:w w:val="100"/>
        <w:sz w:val="20"/>
        <w:szCs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color w:val="660066"/>
        <w:sz w:val="40"/>
        <w:szCs w:val="4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►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174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94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614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334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54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774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494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14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934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  <w:b/>
        <w:i w:val="false"/>
        <w:color w:val="660066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67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387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107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27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547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267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87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707" w:hanging="180"/>
      </w:pPr>
      <w:rPr>
        <w:rFonts w:cs="Times New Roman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–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color w:val="009999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color w:val="009999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color w:themeColor="accent5" w:themeShade="bf" w:val="2E74B5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>
        <w:color w:val="0070C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8">
    <w:lvl w:ilvl="0">
      <w:start w:val="2"/>
      <w:numFmt w:val="decimal"/>
      <w:lvlText w:val="%1.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6da9"/>
    <w:pPr>
      <w:widowControl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1b2e3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b2e3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b2e3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b2e3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b2e3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b2e3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b2e3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b2e3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b2e3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rakstyluakapitowegoZnak" w:customStyle="1">
    <w:name w:val="[Brak stylu akapitowego] Znak"/>
    <w:basedOn w:val="DefaultParagraphFont"/>
    <w:link w:val="Brakstyluakapitowego"/>
    <w:qFormat/>
    <w:rsid w:val="000e57db"/>
    <w:rPr>
      <w:rFonts w:ascii="Times New Roman" w:hAnsi="Times New Roman" w:eastAsia="DengXian"/>
      <w:color w:val="000000"/>
      <w:sz w:val="24"/>
      <w:szCs w:val="24"/>
      <w:lang w:eastAsia="pl-PL"/>
    </w:rPr>
  </w:style>
  <w:style w:type="character" w:styleId="Regular" w:customStyle="1">
    <w:name w:val="Regular"/>
    <w:uiPriority w:val="99"/>
    <w:qFormat/>
    <w:rsid w:val="000e57db"/>
    <w:rPr/>
  </w:style>
  <w:style w:type="character" w:styleId="bulletsrodtytul" w:customStyle="1">
    <w:name w:val="bullet_srodtytul"/>
    <w:uiPriority w:val="99"/>
    <w:qFormat/>
    <w:rsid w:val="000e57db"/>
    <w:rPr>
      <w:color w:val="5100FF"/>
      <w:sz w:val="16"/>
      <w:vertAlign w:val="superscript"/>
    </w:rPr>
  </w:style>
  <w:style w:type="character" w:styleId="noBreak" w:customStyle="1">
    <w:name w:val="noBreak"/>
    <w:uiPriority w:val="99"/>
    <w:qFormat/>
    <w:rsid w:val="000e57db"/>
    <w:rPr/>
  </w:style>
  <w:style w:type="character" w:styleId="bulletsrodtytul-apla" w:customStyle="1">
    <w:name w:val="bullet_srodtytul - apla"/>
    <w:basedOn w:val="bulletsrodtytul"/>
    <w:uiPriority w:val="99"/>
    <w:qFormat/>
    <w:rsid w:val="000e57db"/>
    <w:rPr>
      <w:rFonts w:cs="Times New Roman"/>
      <w:color w:val="5100FF"/>
      <w:sz w:val="16"/>
      <w:szCs w:val="16"/>
      <w:vertAlign w:val="superscript"/>
    </w:rPr>
  </w:style>
  <w:style w:type="character" w:styleId="tytu" w:customStyle="1">
    <w:name w:val="tytuł"/>
    <w:uiPriority w:val="99"/>
    <w:qFormat/>
    <w:rsid w:val="000e57db"/>
    <w:rPr>
      <w:rFonts w:ascii="Arial" w:hAnsi="Arial"/>
      <w:b/>
      <w:color w:val="000000"/>
      <w:sz w:val="38"/>
      <w:u w:val="none" w:color="000000"/>
      <w:lang w:val="pl-PL" w:eastAsia="x-none"/>
    </w:rPr>
  </w:style>
  <w:style w:type="character" w:styleId="podstawowy2-roman" w:customStyle="1">
    <w:name w:val="podstawowy 2 - roman"/>
    <w:uiPriority w:val="99"/>
    <w:qFormat/>
    <w:rsid w:val="000e57db"/>
    <w:rPr/>
  </w:style>
  <w:style w:type="character" w:styleId="Poleceniakontrolne-liczba" w:customStyle="1">
    <w:name w:val="Polecenia kontrolne - liczba"/>
    <w:uiPriority w:val="99"/>
    <w:qFormat/>
    <w:rsid w:val="000e57db"/>
    <w:rPr>
      <w:rFonts w:ascii="Arial" w:hAnsi="Arial"/>
      <w:b/>
      <w:color w:val="5100FF"/>
      <w:sz w:val="17"/>
    </w:rPr>
  </w:style>
  <w:style w:type="character" w:styleId="bulletviolet" w:customStyle="1">
    <w:name w:val="bullet_violet"/>
    <w:uiPriority w:val="99"/>
    <w:qFormat/>
    <w:rsid w:val="000e57db"/>
    <w:rPr>
      <w:color w:val="5100FF"/>
    </w:rPr>
  </w:style>
  <w:style w:type="character" w:styleId="podstawowy-bullet" w:customStyle="1">
    <w:name w:val="podstawowy - bullet"/>
    <w:uiPriority w:val="99"/>
    <w:qFormat/>
    <w:rsid w:val="000e57db"/>
    <w:rPr>
      <w:color w:val="5100FF"/>
      <w:sz w:val="13"/>
      <w:vertAlign w:val="superscript"/>
    </w:rPr>
  </w:style>
  <w:style w:type="character" w:styleId="semiboldglowny" w:customStyle="1">
    <w:name w:val="semibold glowny"/>
    <w:uiPriority w:val="99"/>
    <w:qFormat/>
    <w:rsid w:val="000e57db"/>
    <w:rPr>
      <w:b/>
    </w:rPr>
  </w:style>
  <w:style w:type="character" w:styleId="podstawowy1-przypis" w:customStyle="1">
    <w:name w:val="podstawowy 1 - przypis"/>
    <w:uiPriority w:val="99"/>
    <w:qFormat/>
    <w:rsid w:val="000e57db"/>
    <w:rPr>
      <w:b/>
      <w:bCs/>
      <w:color w:val="5100FF"/>
      <w:position w:val="0"/>
      <w:sz w:val="14"/>
      <w:szCs w:val="14"/>
      <w:vertAlign w:val="baseline"/>
    </w:rPr>
  </w:style>
  <w:style w:type="character" w:styleId="kluczowepojecia" w:customStyle="1">
    <w:name w:val="kluczowe pojecia"/>
    <w:uiPriority w:val="99"/>
    <w:qFormat/>
    <w:rsid w:val="000e57db"/>
    <w:rPr>
      <w:rFonts w:ascii="HelveticaNeueLTPro-Md" w:hAnsi="HelveticaNeueLTPro-Md" w:cs="HelveticaNeueLTPro-Md"/>
      <w:color w:val="000000"/>
      <w:u w:val="non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0e57db"/>
    <w:rPr>
      <w:rFonts w:cs="" w:cstheme="minorBidi"/>
      <w:sz w:val="20"/>
      <w:szCs w:val="20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e57db"/>
    <w:rPr>
      <w:rFonts w:eastAsia="" w:eastAsiaTheme="minorEastAsia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0e57db"/>
    <w:rPr>
      <w:rFonts w:cs="" w:cstheme="minorBidi"/>
    </w:rPr>
  </w:style>
  <w:style w:type="character" w:styleId="StopkaZnak" w:customStyle="1">
    <w:name w:val="Stopka Znak"/>
    <w:basedOn w:val="DefaultParagraphFont"/>
    <w:uiPriority w:val="99"/>
    <w:qFormat/>
    <w:rsid w:val="000e57db"/>
    <w:rPr>
      <w:rFonts w:cs="" w:cstheme="minorBidi"/>
    </w:rPr>
  </w:style>
  <w:style w:type="character" w:styleId="Znakiprzypiswdolnych">
    <w:name w:val="Znaki przypisów dolnych"/>
    <w:qFormat/>
    <w:rsid w:val="000e57d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e57db"/>
    <w:rPr>
      <w:sz w:val="16"/>
      <w:szCs w:val="16"/>
    </w:rPr>
  </w:style>
  <w:style w:type="character" w:styleId="TekstpodstawowyZnak" w:customStyle="1">
    <w:name w:val="Tekst podstawowy Znak"/>
    <w:basedOn w:val="DefaultParagraphFont"/>
    <w:qFormat/>
    <w:rsid w:val="000e57db"/>
    <w:rPr>
      <w:rFonts w:eastAsia="" w:cs="HelveticaNeueLT Pro 65 Md" w:eastAsiaTheme="minorEastAsia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e57db"/>
    <w:rPr>
      <w:rFonts w:eastAsia="" w:eastAsiaTheme="minorEastAsia"/>
      <w:b/>
      <w:bCs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e57db"/>
    <w:rPr>
      <w:rFonts w:ascii="Segoe UI" w:hAnsi="Segoe UI" w:eastAsia="" w:cs="Segoe UI" w:eastAsiaTheme="minorEastAsia"/>
      <w:sz w:val="18"/>
      <w:szCs w:val="18"/>
      <w:lang w:eastAsia="pl-PL"/>
    </w:rPr>
  </w:style>
  <w:style w:type="character" w:styleId="Znakchujwiejaki" w:customStyle="1">
    <w:name w:val="Znak chuj wie jaki"/>
    <w:basedOn w:val="DefaultParagraphFont"/>
    <w:uiPriority w:val="1"/>
    <w:qFormat/>
    <w:rsid w:val="000e57db"/>
    <w:rPr>
      <w:rFonts w:ascii="Garamond" w:hAnsi="Garamond"/>
    </w:rPr>
  </w:style>
  <w:style w:type="character" w:styleId="bodyH2Znak" w:customStyle="1">
    <w:name w:val=":body::H2 Znak"/>
    <w:basedOn w:val="DefaultParagraphFont"/>
    <w:link w:val="bodyH2"/>
    <w:uiPriority w:val="99"/>
    <w:qFormat/>
    <w:rsid w:val="000e57db"/>
    <w:rPr>
      <w:rFonts w:ascii="Arial" w:hAnsi="Arial" w:eastAsia="DengXian" w:cs="Arial"/>
      <w:color w:val="000000"/>
      <w:sz w:val="21"/>
      <w:szCs w:val="21"/>
      <w:vertAlign w:val="superscript"/>
      <w:lang w:eastAsia="pl-PL"/>
    </w:rPr>
  </w:style>
  <w:style w:type="character" w:styleId="blockquote2H0Znak" w:customStyle="1">
    <w:name w:val=":blockquote2::H0 Znak"/>
    <w:basedOn w:val="DefaultParagraphFont"/>
    <w:link w:val="blockquote2H0"/>
    <w:uiPriority w:val="99"/>
    <w:qFormat/>
    <w:rsid w:val="005b236f"/>
    <w:rPr>
      <w:rFonts w:ascii="Arial" w:hAnsi="Arial" w:eastAsia="Times New Roman" w:cs="TrajanPro-Bold"/>
      <w:b/>
      <w:bCs/>
      <w:caps/>
      <w:color w:val="FFFFFF"/>
      <w:shd w:fill="4472C4" w:val="clear"/>
      <w:vertAlign w:val="superscript"/>
      <w:lang w:eastAsia="pl-PL"/>
    </w:rPr>
  </w:style>
  <w:style w:type="character" w:styleId="blockquote2H1Znak" w:customStyle="1">
    <w:name w:val=":blockquote2::H1 Znak"/>
    <w:basedOn w:val="blockquote2H0Znak"/>
    <w:link w:val="blockquote2H1"/>
    <w:uiPriority w:val="99"/>
    <w:qFormat/>
    <w:rsid w:val="000e57db"/>
    <w:rPr>
      <w:rFonts w:ascii="Arial" w:hAnsi="Arial" w:eastAsia="DengXian" w:cs="Arial"/>
      <w:b w:val="false"/>
      <w:bCs w:val="false"/>
      <w:caps/>
      <w:color w:val="000000"/>
      <w:sz w:val="16"/>
      <w:szCs w:val="20"/>
      <w:shd w:fill="4472C4" w:val="clear"/>
      <w:vertAlign w:val="superscript"/>
      <w:lang w:eastAsia="pl-PL"/>
    </w:rPr>
  </w:style>
  <w:style w:type="character" w:styleId="blockquote2P3Znak" w:customStyle="1">
    <w:name w:val=":blockquote2::P3 Znak"/>
    <w:basedOn w:val="blockquote2H1Znak"/>
    <w:link w:val="blockquote2P3"/>
    <w:qFormat/>
    <w:rsid w:val="000e57db"/>
    <w:rPr>
      <w:rFonts w:ascii="Arial" w:hAnsi="Arial" w:eastAsia="DengXian" w:cs="Arial"/>
      <w:b w:val="false"/>
      <w:bCs w:val="false"/>
      <w:caps/>
      <w:color w:val="000000"/>
      <w:sz w:val="16"/>
      <w:szCs w:val="20"/>
      <w:shd w:fill="4472C4" w:val="clear"/>
      <w:vertAlign w:val="superscript"/>
      <w:lang w:eastAsia="pl-PL"/>
    </w:rPr>
  </w:style>
  <w:style w:type="character" w:styleId="blockquote2P4Znak" w:customStyle="1">
    <w:name w:val=":blockquote2::P4 Znak"/>
    <w:basedOn w:val="blockquote2P3Znak"/>
    <w:link w:val="blockquote2P4"/>
    <w:qFormat/>
    <w:rsid w:val="000e57db"/>
    <w:rPr>
      <w:rFonts w:ascii="Arial" w:hAnsi="Arial" w:eastAsia="DengXian" w:cs="Arial"/>
      <w:b w:val="false"/>
      <w:bCs w:val="false"/>
      <w:caps/>
      <w:color w:val="000000"/>
      <w:sz w:val="16"/>
      <w:szCs w:val="20"/>
      <w:shd w:fill="4472C4" w:val="clear"/>
      <w:vertAlign w:val="superscript"/>
      <w:lang w:eastAsia="pl-PL"/>
    </w:rPr>
  </w:style>
  <w:style w:type="character" w:styleId="bodyP1Znak" w:customStyle="1">
    <w:name w:val=":body::P1 Znak"/>
    <w:basedOn w:val="blockquote2P4Znak"/>
    <w:link w:val="bodyP1"/>
    <w:uiPriority w:val="99"/>
    <w:qFormat/>
    <w:rsid w:val="000e57db"/>
    <w:rPr>
      <w:rFonts w:ascii="Times New Roman" w:hAnsi="Times New Roman" w:eastAsia="DengXian" w:cs="Arial"/>
      <w:b/>
      <w:bCs/>
      <w:caps/>
      <w:color w:val="000000"/>
      <w:sz w:val="20"/>
      <w:szCs w:val="20"/>
      <w:shd w:fill="4472C4" w:val="clear"/>
      <w:vertAlign w:val="superscript"/>
      <w:lang w:eastAsia="pl-PL"/>
    </w:rPr>
  </w:style>
  <w:style w:type="character" w:styleId="bodyPZnak" w:customStyle="1">
    <w:name w:val=":body::P Znak"/>
    <w:basedOn w:val="bodyP1Znak"/>
    <w:link w:val="bodyP"/>
    <w:uiPriority w:val="99"/>
    <w:qFormat/>
    <w:rsid w:val="000e57db"/>
    <w:rPr>
      <w:rFonts w:ascii="Times New Roman" w:hAnsi="Times New Roman" w:eastAsia="DengXian" w:cs="Arial"/>
      <w:b/>
      <w:bCs/>
      <w:caps/>
      <w:color w:val="000000"/>
      <w:sz w:val="20"/>
      <w:szCs w:val="20"/>
      <w:shd w:fill="4472C4" w:val="clear"/>
      <w:vertAlign w:val="superscript"/>
      <w:lang w:eastAsia="pl-PL"/>
    </w:rPr>
  </w:style>
  <w:style w:type="character" w:styleId="bodyH0Znak" w:customStyle="1">
    <w:name w:val=":body::H0 Znak"/>
    <w:basedOn w:val="bodyP1Znak"/>
    <w:link w:val="bodyH0"/>
    <w:uiPriority w:val="99"/>
    <w:qFormat/>
    <w:rsid w:val="000e57db"/>
    <w:rPr>
      <w:rFonts w:ascii="Arial" w:hAnsi="Arial" w:eastAsia="DengXian" w:cs="Arial"/>
      <w:b w:val="false"/>
      <w:bCs/>
      <w:caps/>
      <w:color w:val="7030A0"/>
      <w:sz w:val="48"/>
      <w:szCs w:val="48"/>
      <w:shd w:fill="4472C4" w:val="clear"/>
      <w:vertAlign w:val="superscript"/>
      <w:lang w:eastAsia="pl-PL"/>
    </w:rPr>
  </w:style>
  <w:style w:type="character" w:styleId="Normalpunktor" w:customStyle="1">
    <w:name w:val="Normal: punktor"/>
    <w:basedOn w:val="tytu"/>
    <w:uiPriority w:val="99"/>
    <w:qFormat/>
    <w:rsid w:val="000e57db"/>
    <w:rPr>
      <w:rFonts w:ascii="Arial" w:hAnsi="Arial" w:cs="Arial"/>
      <w:b/>
      <w:bCs/>
      <w:color w:val="000000"/>
      <w:sz w:val="15"/>
      <w:szCs w:val="15"/>
      <w:u w:val="none" w:color="000000"/>
      <w:lang w:val="pl-PL" w:eastAsia="x-none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0e57db"/>
    <w:rPr>
      <w:vertAlign w:val="superscript"/>
    </w:rPr>
  </w:style>
  <w:style w:type="character" w:styleId="bodyH3Znak" w:customStyle="1">
    <w:name w:val=":body::H3 Znak"/>
    <w:basedOn w:val="BrakstyluakapitowegoZnak"/>
    <w:link w:val="bodyH3"/>
    <w:uiPriority w:val="99"/>
    <w:qFormat/>
    <w:rsid w:val="000e57db"/>
    <w:rPr>
      <w:rFonts w:ascii="Arial" w:hAnsi="Arial" w:eastAsia="DengXian" w:cs="Arial"/>
      <w:b/>
      <w:color w:val="000000"/>
      <w:sz w:val="20"/>
      <w:szCs w:val="20"/>
      <w:vertAlign w:val="superscript"/>
      <w:lang w:eastAsia="pl-PL"/>
    </w:rPr>
  </w:style>
  <w:style w:type="character" w:styleId="NagwekZnak1" w:customStyle="1">
    <w:name w:val="Nagłówek Znak1"/>
    <w:basedOn w:val="DefaultParagraphFont"/>
    <w:uiPriority w:val="99"/>
    <w:semiHidden/>
    <w:qFormat/>
    <w:rsid w:val="000e57db"/>
    <w:rPr>
      <w:rFonts w:eastAsia="" w:cs="Times New Roman" w:eastAsiaTheme="minorEastAsia"/>
      <w:lang w:eastAsia="pl-PL"/>
    </w:rPr>
  </w:style>
  <w:style w:type="character" w:styleId="StopkaZnak1" w:customStyle="1">
    <w:name w:val="Stopka Znak1"/>
    <w:basedOn w:val="DefaultParagraphFont"/>
    <w:uiPriority w:val="99"/>
    <w:semiHidden/>
    <w:qFormat/>
    <w:rsid w:val="000e57db"/>
    <w:rPr>
      <w:rFonts w:eastAsia="" w:cs="Times New Roman" w:eastAsiaTheme="minorEastAsia"/>
      <w:lang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0e57db"/>
    <w:rPr>
      <w:rFonts w:eastAsia="" w:cs="Times New Roman" w:eastAsiaTheme="minorEastAsia"/>
      <w:sz w:val="20"/>
      <w:szCs w:val="20"/>
      <w:lang w:eastAsia="pl-PL"/>
    </w:rPr>
  </w:style>
  <w:style w:type="character" w:styleId="bodyH5Znak" w:customStyle="1">
    <w:name w:val=":body::H5 Znak"/>
    <w:basedOn w:val="bodyH3Znak"/>
    <w:link w:val="bodyH5"/>
    <w:qFormat/>
    <w:rsid w:val="000e57db"/>
    <w:rPr>
      <w:rFonts w:ascii="Arial" w:hAnsi="Arial" w:eastAsia="DengXian" w:cs="Arial"/>
      <w:b/>
      <w:color w:val="000000"/>
      <w:sz w:val="20"/>
      <w:szCs w:val="20"/>
      <w:vertAlign w:val="superscript"/>
      <w:lang w:eastAsia="pl-PL"/>
    </w:rPr>
  </w:style>
  <w:style w:type="character" w:styleId="Nagwek1Znak" w:customStyle="1">
    <w:name w:val="Nagłówek 1 Znak"/>
    <w:basedOn w:val="DefaultParagraphFont"/>
    <w:uiPriority w:val="9"/>
    <w:qFormat/>
    <w:rsid w:val="001b2e3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1b2e3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b2e3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b2e3d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1b2e3d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1b2e3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b2e3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b2e3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b2e3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b2e3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b2e3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b2e3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b2e3d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b2e3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b2e3d"/>
    <w:rPr>
      <w:b/>
      <w:bCs/>
      <w:smallCaps/>
      <w:color w:themeColor="accent1" w:themeShade="bf" w:val="2F5496"/>
      <w:spacing w:val="5"/>
    </w:rPr>
  </w:style>
  <w:style w:type="paragraph" w:styleId="Nagwek" w:customStyle="1">
    <w:name w:val="Nagłówek"/>
    <w:basedOn w:val="Normal"/>
    <w:next w:val="BodyText"/>
    <w:qFormat/>
    <w:rsid w:val="000e57db"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TekstpodstawowyZnak"/>
    <w:rsid w:val="000e57db"/>
    <w:pPr>
      <w:spacing w:before="0" w:after="140"/>
    </w:pPr>
    <w:rPr>
      <w:rFonts w:cs="HelveticaNeueLT Pro 65 Md"/>
    </w:rPr>
  </w:style>
  <w:style w:type="paragraph" w:styleId="List">
    <w:name w:val="List"/>
    <w:basedOn w:val="BodyText"/>
    <w:rsid w:val="000e57db"/>
    <w:pPr/>
    <w:rPr>
      <w:rFonts w:cs="Arial Unicode M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57db"/>
    <w:pPr/>
    <w:rPr>
      <w:i/>
      <w:iCs/>
      <w:color w:themeColor="text2" w:val="44546A"/>
      <w:sz w:val="18"/>
      <w:szCs w:val="18"/>
    </w:rPr>
  </w:style>
  <w:style w:type="paragraph" w:styleId="Indeks" w:customStyle="1">
    <w:name w:val="Indeks"/>
    <w:basedOn w:val="Normal"/>
    <w:qFormat/>
    <w:rsid w:val="000e57db"/>
    <w:pPr>
      <w:suppressLineNumbers/>
    </w:pPr>
    <w:rPr>
      <w:rFonts w:cs="Arial Unicode MS"/>
    </w:rPr>
  </w:style>
  <w:style w:type="paragraph" w:styleId="Brakstyluakapitowego" w:customStyle="1">
    <w:name w:val="[Brak stylu akapitowego]"/>
    <w:link w:val="BrakstyluakapitowegoZnak"/>
    <w:qFormat/>
    <w:rsid w:val="000e57db"/>
    <w:pPr>
      <w:widowControl w:val="false"/>
      <w:suppressAutoHyphens w:val="true"/>
      <w:bidi w:val="0"/>
      <w:spacing w:lineRule="auto" w:line="288" w:before="0" w:after="160"/>
      <w:jc w:val="start"/>
      <w:textAlignment w:val="center"/>
    </w:pPr>
    <w:rPr>
      <w:rFonts w:ascii="Times New Roman" w:hAnsi="Times New Roman" w:eastAsia="DengXian" w:cs=""/>
      <w:color w:val="000000"/>
      <w:kern w:val="0"/>
      <w:sz w:val="24"/>
      <w:szCs w:val="24"/>
      <w:lang w:eastAsia="pl-PL" w:val="pl-PL" w:bidi="ar-SA"/>
    </w:rPr>
  </w:style>
  <w:style w:type="paragraph" w:styleId="Podstawowyakapit" w:customStyle="1">
    <w:name w:val="[Podstawowy akapit]"/>
    <w:basedOn w:val="Brakstyluakapitowego"/>
    <w:uiPriority w:val="99"/>
    <w:qFormat/>
    <w:rsid w:val="000e57db"/>
    <w:pPr>
      <w:spacing w:lineRule="atLeast" w:line="250"/>
      <w:ind w:firstLine="170"/>
      <w:jc w:val="both"/>
    </w:pPr>
    <w:rPr>
      <w:sz w:val="20"/>
      <w:szCs w:val="20"/>
      <w:u w:val="none" w:color="5100FF"/>
    </w:rPr>
  </w:style>
  <w:style w:type="paragraph" w:styleId="Rozdzial" w:customStyle="1">
    <w:name w:val="Rozdzial"/>
    <w:basedOn w:val="bodyH2"/>
    <w:qFormat/>
    <w:rsid w:val="000e57db"/>
    <w:pPr>
      <w:numPr>
        <w:ilvl w:val="0"/>
        <w:numId w:val="0"/>
      </w:numPr>
      <w:ind w:hanging="851" w:start="851"/>
    </w:pPr>
    <w:rPr>
      <w:b/>
      <w:bCs/>
      <w:color w:val="660066"/>
      <w:sz w:val="72"/>
      <w:szCs w:val="72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0e57db"/>
    <w:pPr/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0e57db"/>
    <w:pPr/>
    <w:rPr/>
  </w:style>
  <w:style w:type="paragraph" w:styleId="Gwkaistopka" w:customStyle="1">
    <w:name w:val="Główka i stopka"/>
    <w:basedOn w:val="Normal"/>
    <w:qFormat/>
    <w:rsid w:val="000e57db"/>
    <w:pPr/>
    <w:rPr/>
  </w:style>
  <w:style w:type="paragraph" w:styleId="Header">
    <w:name w:val="header"/>
    <w:basedOn w:val="Normal"/>
    <w:link w:val="NagwekZnak"/>
    <w:uiPriority w:val="99"/>
    <w:unhideWhenUsed/>
    <w:rsid w:val="000e57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0e57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e57db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e57db"/>
    <w:pPr/>
    <w:rPr>
      <w:rFonts w:ascii="Segoe UI" w:hAnsi="Segoe UI" w:cs="Segoe UI"/>
      <w:sz w:val="18"/>
      <w:szCs w:val="18"/>
    </w:rPr>
  </w:style>
  <w:style w:type="paragraph" w:styleId="NOTEPART2SEC3body" w:customStyle="1">
    <w:name w:val="NOTE (PART2:SEC3:body)"/>
    <w:basedOn w:val="Normal"/>
    <w:uiPriority w:val="99"/>
    <w:qFormat/>
    <w:rsid w:val="000e57db"/>
    <w:pPr>
      <w:widowControl w:val="false"/>
      <w:tabs>
        <w:tab w:val="clear" w:pos="708"/>
        <w:tab w:val="right" w:pos="80" w:leader="none"/>
        <w:tab w:val="left" w:pos="140" w:leader="none"/>
      </w:tabs>
      <w:suppressAutoHyphens w:val="true"/>
      <w:spacing w:lineRule="atLeast" w:line="200" w:before="0" w:after="57"/>
      <w:ind w:hanging="113" w:start="113"/>
      <w:textAlignment w:val="center"/>
    </w:pPr>
    <w:rPr>
      <w:rFonts w:ascii="Lato-Regular" w:hAnsi="Lato-Regular" w:cs="Lato-Regular"/>
      <w:color w:val="000000"/>
      <w:spacing w:val="-1"/>
      <w:sz w:val="16"/>
      <w:szCs w:val="16"/>
    </w:rPr>
  </w:style>
  <w:style w:type="paragraph" w:styleId="bodyH2" w:customStyle="1">
    <w:name w:val=":body::H2"/>
    <w:basedOn w:val="Brakstyluakapitowego"/>
    <w:next w:val="bodyP1"/>
    <w:link w:val="bodyH2Znak"/>
    <w:autoRedefine/>
    <w:uiPriority w:val="99"/>
    <w:qFormat/>
    <w:rsid w:val="000e57db"/>
    <w:pPr>
      <w:numPr>
        <w:ilvl w:val="0"/>
        <w:numId w:val="2"/>
      </w:numPr>
      <w:spacing w:lineRule="atLeast" w:line="250" w:before="120" w:after="40"/>
      <w:contextualSpacing/>
    </w:pPr>
    <w:rPr>
      <w:rFonts w:ascii="Arial" w:hAnsi="Arial" w:cs="Arial"/>
      <w:sz w:val="21"/>
      <w:szCs w:val="21"/>
      <w:vertAlign w:val="superscript"/>
    </w:rPr>
  </w:style>
  <w:style w:type="paragraph" w:styleId="blockquote2H0" w:customStyle="1">
    <w:name w:val=":blockquote2::H0"/>
    <w:basedOn w:val="Brakstyluakapitowego"/>
    <w:link w:val="blockquote2H0Znak"/>
    <w:uiPriority w:val="99"/>
    <w:qFormat/>
    <w:rsid w:val="005b236f"/>
    <w:pPr>
      <w:shd w:val="clear" w:color="auto" w:fill="4472C4"/>
      <w:suppressAutoHyphens w:val="false"/>
      <w:spacing w:lineRule="atLeast" w:line="220" w:before="240" w:after="160"/>
      <w:ind w:firstLine="142" w:end="7887"/>
    </w:pPr>
    <w:rPr>
      <w:rFonts w:ascii="Arial" w:hAnsi="Arial" w:eastAsia="Times New Roman" w:cs="TrajanPro-Bold"/>
      <w:b/>
      <w:bCs/>
      <w:caps/>
      <w:color w:val="FFFFFF"/>
      <w:sz w:val="20"/>
      <w:szCs w:val="20"/>
      <w:vertAlign w:val="superscript"/>
    </w:rPr>
  </w:style>
  <w:style w:type="paragraph" w:styleId="blockquote2H1" w:customStyle="1">
    <w:name w:val=":blockquote2::H1"/>
    <w:basedOn w:val="Brakstyluakapitowego"/>
    <w:link w:val="blockquote2H1Znak"/>
    <w:autoRedefine/>
    <w:uiPriority w:val="99"/>
    <w:qFormat/>
    <w:rsid w:val="000e57db"/>
    <w:pPr>
      <w:numPr>
        <w:ilvl w:val="0"/>
        <w:numId w:val="1"/>
      </w:numPr>
      <w:tabs>
        <w:tab w:val="clear" w:pos="708"/>
        <w:tab w:val="left" w:pos="266" w:leader="none"/>
      </w:tabs>
      <w:spacing w:lineRule="atLeast" w:line="180" w:before="0" w:after="120"/>
    </w:pPr>
    <w:rPr>
      <w:rFonts w:ascii="Arial" w:hAnsi="Arial" w:cs="Arial"/>
      <w:b/>
      <w:bCs/>
      <w:sz w:val="16"/>
      <w:szCs w:val="20"/>
    </w:rPr>
  </w:style>
  <w:style w:type="paragraph" w:styleId="blockquote2P3" w:customStyle="1">
    <w:name w:val=":blockquote2::P3"/>
    <w:basedOn w:val="blockquote2H1"/>
    <w:link w:val="blockquote2P3Znak"/>
    <w:qFormat/>
    <w:rsid w:val="000e57db"/>
    <w:pPr>
      <w:ind w:hanging="170" w:start="170"/>
    </w:pPr>
    <w:rPr/>
  </w:style>
  <w:style w:type="paragraph" w:styleId="blockquote2P4" w:customStyle="1">
    <w:name w:val=":blockquote2::P4"/>
    <w:basedOn w:val="blockquote2P3"/>
    <w:link w:val="blockquote2P4Znak"/>
    <w:qFormat/>
    <w:rsid w:val="000e57db"/>
    <w:pPr/>
    <w:rPr/>
  </w:style>
  <w:style w:type="paragraph" w:styleId="bodyP1" w:customStyle="1">
    <w:name w:val=":body::P1"/>
    <w:basedOn w:val="bodyP"/>
    <w:next w:val="bodyP"/>
    <w:link w:val="bodyP1Znak"/>
    <w:uiPriority w:val="99"/>
    <w:qFormat/>
    <w:rsid w:val="000e57db"/>
    <w:pPr>
      <w:ind w:hanging="0"/>
    </w:pPr>
    <w:rPr/>
  </w:style>
  <w:style w:type="paragraph" w:styleId="bodyP" w:customStyle="1">
    <w:name w:val=":body::P"/>
    <w:basedOn w:val="Brakstyluakapitowego"/>
    <w:link w:val="bodyPZnak"/>
    <w:autoRedefine/>
    <w:uiPriority w:val="99"/>
    <w:qFormat/>
    <w:rsid w:val="000e57db"/>
    <w:pPr>
      <w:spacing w:lineRule="atLeast" w:line="250"/>
      <w:ind w:firstLine="170"/>
      <w:jc w:val="both"/>
    </w:pPr>
    <w:rPr>
      <w:rFonts w:cs="Arial"/>
      <w:sz w:val="20"/>
      <w:szCs w:val="20"/>
    </w:rPr>
  </w:style>
  <w:style w:type="paragraph" w:styleId="bodyH0" w:customStyle="1">
    <w:name w:val=":body::H0"/>
    <w:basedOn w:val="Brakstyluakapitowego"/>
    <w:link w:val="bodyH0Znak"/>
    <w:uiPriority w:val="99"/>
    <w:qFormat/>
    <w:rsid w:val="000e57db"/>
    <w:pPr>
      <w:spacing w:lineRule="auto" w:line="240" w:before="0" w:after="360"/>
    </w:pPr>
    <w:rPr>
      <w:rFonts w:ascii="Arial" w:hAnsi="Arial" w:cs="Arial"/>
      <w:b/>
      <w:color w:val="7030A0"/>
      <w:sz w:val="48"/>
      <w:szCs w:val="48"/>
    </w:rPr>
  </w:style>
  <w:style w:type="paragraph" w:styleId="bodyMARK" w:customStyle="1">
    <w:name w:val=":body::MARK"/>
    <w:basedOn w:val="Brakstyluakapitowego"/>
    <w:uiPriority w:val="99"/>
    <w:qFormat/>
    <w:rsid w:val="000e57db"/>
    <w:pPr>
      <w:spacing w:lineRule="atLeast" w:line="200"/>
    </w:pPr>
    <w:rPr>
      <w:rFonts w:ascii="Arial" w:hAnsi="Arial" w:cs="Arial"/>
      <w:sz w:val="16"/>
      <w:szCs w:val="16"/>
      <w:lang w:val="en-GB"/>
    </w:rPr>
  </w:style>
  <w:style w:type="paragraph" w:styleId="blockquote3P" w:customStyle="1">
    <w:name w:val=":blockquote3::P"/>
    <w:basedOn w:val="Brakstyluakapitowego"/>
    <w:uiPriority w:val="99"/>
    <w:qFormat/>
    <w:rsid w:val="000e57db"/>
    <w:pPr>
      <w:spacing w:lineRule="atLeast" w:line="220"/>
      <w:ind w:start="227"/>
    </w:pPr>
    <w:rPr>
      <w:rFonts w:ascii="Arial" w:hAnsi="Arial" w:cs="Arial"/>
      <w:sz w:val="17"/>
      <w:szCs w:val="17"/>
    </w:rPr>
  </w:style>
  <w:style w:type="paragraph" w:styleId="bodyP2" w:customStyle="1">
    <w:name w:val=":body::P2"/>
    <w:basedOn w:val="blockquote3P"/>
    <w:uiPriority w:val="99"/>
    <w:qFormat/>
    <w:rsid w:val="000e57db"/>
    <w:pPr>
      <w:shd w:val="clear" w:color="auto" w:fill="CCCCFF"/>
      <w:ind w:start="142" w:end="140"/>
    </w:pPr>
    <w:rPr>
      <w:color w:val="auto"/>
      <w:sz w:val="16"/>
      <w:szCs w:val="16"/>
    </w:rPr>
  </w:style>
  <w:style w:type="paragraph" w:styleId="blockquote4H2" w:customStyle="1">
    <w:name w:val=":blockquote4::H2"/>
    <w:basedOn w:val="Brakstyluakapitowego"/>
    <w:uiPriority w:val="99"/>
    <w:qFormat/>
    <w:rsid w:val="000e57db"/>
    <w:pPr>
      <w:spacing w:lineRule="atLeast" w:line="220" w:before="57" w:after="28"/>
    </w:pPr>
    <w:rPr>
      <w:rFonts w:ascii="Arial" w:hAnsi="Arial" w:cs="Arial"/>
      <w:color w:val="00A6BC"/>
      <w:sz w:val="19"/>
      <w:szCs w:val="19"/>
    </w:rPr>
  </w:style>
  <w:style w:type="paragraph" w:styleId="blockquote4P" w:customStyle="1">
    <w:name w:val=":blockquote4::P"/>
    <w:basedOn w:val="Brakstyluakapitowego"/>
    <w:uiPriority w:val="99"/>
    <w:qFormat/>
    <w:rsid w:val="000e57db"/>
    <w:pPr>
      <w:spacing w:lineRule="atLeast" w:line="220"/>
      <w:ind w:start="227"/>
    </w:pPr>
    <w:rPr>
      <w:rFonts w:ascii="Arial" w:hAnsi="Arial" w:cs="Arial"/>
      <w:sz w:val="17"/>
      <w:szCs w:val="17"/>
    </w:rPr>
  </w:style>
  <w:style w:type="paragraph" w:styleId="blockquote4H1" w:customStyle="1">
    <w:name w:val=":blockquote4::H1"/>
    <w:basedOn w:val="Brakstyluakapitowego"/>
    <w:uiPriority w:val="99"/>
    <w:qFormat/>
    <w:rsid w:val="000e57db"/>
    <w:pPr>
      <w:spacing w:lineRule="atLeast" w:line="260" w:before="0" w:after="113"/>
    </w:pPr>
    <w:rPr>
      <w:rFonts w:ascii="Arial" w:hAnsi="Arial" w:cs="Arial"/>
      <w:sz w:val="20"/>
      <w:szCs w:val="20"/>
    </w:rPr>
  </w:style>
  <w:style w:type="paragraph" w:styleId="blockquote4H0" w:customStyle="1">
    <w:name w:val=":blockquote4::H0"/>
    <w:basedOn w:val="Brakstyluakapitowego"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  <w:spacing w:before="0" w:after="60"/>
    </w:pPr>
    <w:rPr>
      <w:rFonts w:ascii="Arial" w:hAnsi="Arial" w:cs="Arial"/>
      <w:b/>
      <w:bCs/>
      <w:color w:val="FFFFFF"/>
      <w:sz w:val="23"/>
      <w:szCs w:val="23"/>
    </w:rPr>
  </w:style>
  <w:style w:type="paragraph" w:styleId="blockquote3H1" w:customStyle="1">
    <w:name w:val=":blockquote3::H1"/>
    <w:basedOn w:val="Podstawowyakapit"/>
    <w:uiPriority w:val="99"/>
    <w:qFormat/>
    <w:rsid w:val="000e57db"/>
    <w:pPr>
      <w:spacing w:lineRule="atLeast" w:line="380" w:before="0" w:after="113"/>
      <w:ind w:hanging="0" w:start="227"/>
      <w:jc w:val="start"/>
    </w:pPr>
    <w:rPr>
      <w:rFonts w:ascii="Arial" w:hAnsi="Arial" w:cs="Arial"/>
      <w:sz w:val="34"/>
      <w:szCs w:val="34"/>
    </w:rPr>
  </w:style>
  <w:style w:type="paragraph" w:styleId="pictCAPTION" w:customStyle="1">
    <w:name w:val=":pict::CAPTION"/>
    <w:basedOn w:val="Brakstyluakapitowego"/>
    <w:autoRedefine/>
    <w:uiPriority w:val="99"/>
    <w:qFormat/>
    <w:rsid w:val="000e57db"/>
    <w:pPr>
      <w:spacing w:lineRule="atLeast" w:line="190"/>
    </w:pPr>
    <w:rPr>
      <w:rFonts w:ascii="Arial" w:hAnsi="Arial" w:cs="Arial"/>
      <w:sz w:val="16"/>
      <w:szCs w:val="16"/>
    </w:rPr>
  </w:style>
  <w:style w:type="paragraph" w:styleId="blockquote3CAPTION" w:customStyle="1">
    <w:name w:val=":blockquote3::CAPTION"/>
    <w:basedOn w:val="pictCAPTION"/>
    <w:uiPriority w:val="99"/>
    <w:qFormat/>
    <w:rsid w:val="000e57db"/>
    <w:pPr/>
    <w:rPr/>
  </w:style>
  <w:style w:type="paragraph" w:styleId="blockquote2TH0" w:customStyle="1">
    <w:name w:val=":blockquote2::TH0"/>
    <w:basedOn w:val="Brakstyluakapitowego"/>
    <w:autoRedefine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</w:pPr>
    <w:rPr>
      <w:rFonts w:ascii="Arial" w:hAnsi="Arial" w:cs="Arial"/>
      <w:b/>
      <w:bCs/>
      <w:color w:val="FFFFFF"/>
      <w:spacing w:val="1"/>
      <w:sz w:val="16"/>
    </w:rPr>
  </w:style>
  <w:style w:type="paragraph" w:styleId="blockquote2OL" w:customStyle="1">
    <w:name w:val=":blockquote2::OL"/>
    <w:basedOn w:val="Brakstyluakapitowego"/>
    <w:autoRedefine/>
    <w:uiPriority w:val="99"/>
    <w:qFormat/>
    <w:rsid w:val="000e57db"/>
    <w:pPr>
      <w:numPr>
        <w:ilvl w:val="0"/>
        <w:numId w:val="10"/>
      </w:numPr>
      <w:tabs>
        <w:tab w:val="clear" w:pos="708"/>
        <w:tab w:val="left" w:pos="266" w:leader="none"/>
      </w:tabs>
      <w:spacing w:lineRule="atLeast" w:line="220" w:before="0" w:after="85"/>
    </w:pPr>
    <w:rPr>
      <w:sz w:val="19"/>
      <w:szCs w:val="19"/>
    </w:rPr>
  </w:style>
  <w:style w:type="paragraph" w:styleId="blockquote2P1" w:customStyle="1">
    <w:name w:val=":blockquote2::P1"/>
    <w:basedOn w:val="blockquote3P"/>
    <w:uiPriority w:val="99"/>
    <w:qFormat/>
    <w:rsid w:val="000e57db"/>
    <w:pPr>
      <w:ind w:start="0"/>
    </w:pPr>
    <w:rPr/>
  </w:style>
  <w:style w:type="paragraph" w:styleId="blockquote1P1" w:customStyle="1">
    <w:name w:val=":blockquote1::P1"/>
    <w:basedOn w:val="Brakstyluakapitowego"/>
    <w:next w:val="Brakstyluakapitowego"/>
    <w:uiPriority w:val="99"/>
    <w:qFormat/>
    <w:rsid w:val="000e57db"/>
    <w:pPr>
      <w:spacing w:lineRule="atLeast" w:line="210"/>
    </w:pPr>
    <w:rPr>
      <w:rFonts w:ascii="Arial" w:hAnsi="Arial" w:cs="Arial"/>
      <w:sz w:val="17"/>
      <w:szCs w:val="17"/>
    </w:rPr>
  </w:style>
  <w:style w:type="paragraph" w:styleId="blockquote1H3" w:customStyle="1">
    <w:name w:val=":blockquote1::H3"/>
    <w:basedOn w:val="bodyH2"/>
    <w:uiPriority w:val="99"/>
    <w:qFormat/>
    <w:rsid w:val="000e57db"/>
    <w:pPr>
      <w:spacing w:before="120" w:after="57"/>
      <w:ind w:hanging="227" w:start="227"/>
      <w:contextualSpacing/>
    </w:pPr>
    <w:rPr/>
  </w:style>
  <w:style w:type="paragraph" w:styleId="blockquote1H2" w:customStyle="1">
    <w:name w:val=":blockquote1::H2"/>
    <w:basedOn w:val="Brakstyluakapitowego"/>
    <w:next w:val="Brakstyluakapitowego"/>
    <w:uiPriority w:val="99"/>
    <w:qFormat/>
    <w:rsid w:val="000e57db"/>
    <w:pPr>
      <w:spacing w:lineRule="atLeast" w:line="380" w:before="0" w:after="113"/>
    </w:pPr>
    <w:rPr>
      <w:rFonts w:ascii="Arial" w:hAnsi="Arial" w:cs="Arial"/>
      <w:sz w:val="34"/>
      <w:szCs w:val="34"/>
    </w:rPr>
  </w:style>
  <w:style w:type="paragraph" w:styleId="blockquote1P" w:customStyle="1">
    <w:name w:val=":blockquote1::P"/>
    <w:basedOn w:val="bodyP1"/>
    <w:uiPriority w:val="99"/>
    <w:qFormat/>
    <w:rsid w:val="000e57db"/>
    <w:pPr>
      <w:jc w:val="start"/>
    </w:pPr>
    <w:rPr>
      <w:rFonts w:cs="Times New Roman"/>
    </w:rPr>
  </w:style>
  <w:style w:type="paragraph" w:styleId="blockquote1H1" w:customStyle="1">
    <w:name w:val=":blockquote1::H1"/>
    <w:basedOn w:val="Brakstyluakapitowego"/>
    <w:next w:val="blockquote1P"/>
    <w:uiPriority w:val="99"/>
    <w:qFormat/>
    <w:rsid w:val="000e57db"/>
    <w:pPr>
      <w:spacing w:lineRule="atLeast" w:line="250" w:before="0" w:after="57"/>
    </w:pPr>
    <w:rPr>
      <w:rFonts w:ascii="Arial" w:hAnsi="Arial" w:cs="Arial"/>
      <w:sz w:val="26"/>
      <w:szCs w:val="26"/>
    </w:rPr>
  </w:style>
  <w:style w:type="paragraph" w:styleId="blockquote1CAPTION" w:customStyle="1">
    <w:name w:val=":blockquote1::CAPTION"/>
    <w:basedOn w:val="pictCAPTION"/>
    <w:uiPriority w:val="99"/>
    <w:qFormat/>
    <w:rsid w:val="000e57db"/>
    <w:pPr/>
    <w:rPr/>
  </w:style>
  <w:style w:type="paragraph" w:styleId="bodyUL" w:customStyle="1">
    <w:name w:val=":body::UL"/>
    <w:basedOn w:val="Brakstyluakapitowego"/>
    <w:autoRedefine/>
    <w:uiPriority w:val="99"/>
    <w:qFormat/>
    <w:rsid w:val="000e57db"/>
    <w:pPr>
      <w:numPr>
        <w:ilvl w:val="0"/>
        <w:numId w:val="3"/>
      </w:numPr>
      <w:spacing w:lineRule="atLeast" w:line="250"/>
      <w:jc w:val="both"/>
    </w:pPr>
    <w:rPr>
      <w:spacing w:val="-2"/>
      <w:sz w:val="20"/>
      <w:szCs w:val="20"/>
    </w:rPr>
  </w:style>
  <w:style w:type="paragraph" w:styleId="blockquote1UL" w:customStyle="1">
    <w:name w:val=":blockquote1::UL"/>
    <w:basedOn w:val="bodyUL"/>
    <w:uiPriority w:val="99"/>
    <w:qFormat/>
    <w:rsid w:val="000e57db"/>
    <w:pPr>
      <w:ind w:hanging="170" w:start="170"/>
    </w:pPr>
    <w:rPr/>
  </w:style>
  <w:style w:type="paragraph" w:styleId="bodyH3" w:customStyle="1">
    <w:name w:val=":body::H3"/>
    <w:basedOn w:val="Brakstyluakapitowego"/>
    <w:link w:val="bodyH3Znak"/>
    <w:autoRedefine/>
    <w:uiPriority w:val="99"/>
    <w:qFormat/>
    <w:rsid w:val="000e57db"/>
    <w:pPr>
      <w:spacing w:lineRule="atLeast" w:line="250" w:before="200" w:after="20"/>
    </w:pPr>
    <w:rPr>
      <w:rFonts w:ascii="Arial" w:hAnsi="Arial" w:cs="Arial"/>
      <w:b/>
      <w:sz w:val="20"/>
      <w:szCs w:val="20"/>
      <w:vertAlign w:val="superscript"/>
    </w:rPr>
  </w:style>
  <w:style w:type="paragraph" w:styleId="blockquote1H4" w:customStyle="1">
    <w:name w:val=":blockquote1::H4"/>
    <w:basedOn w:val="bodyH3"/>
    <w:uiPriority w:val="99"/>
    <w:qFormat/>
    <w:rsid w:val="000e57db"/>
    <w:pPr/>
    <w:rPr/>
  </w:style>
  <w:style w:type="paragraph" w:styleId="taskOL1" w:customStyle="1">
    <w:name w:val=":task::OL1"/>
    <w:basedOn w:val="Brakstyluakapitowego"/>
    <w:uiPriority w:val="99"/>
    <w:qFormat/>
    <w:rsid w:val="000e57db"/>
    <w:pPr>
      <w:numPr>
        <w:ilvl w:val="0"/>
        <w:numId w:val="4"/>
      </w:numPr>
      <w:spacing w:lineRule="atLeast" w:line="220"/>
      <w:ind w:end="1361"/>
    </w:pPr>
    <w:rPr>
      <w:rFonts w:ascii="Arial" w:hAnsi="Arial" w:cs="Arial"/>
      <w:sz w:val="17"/>
      <w:szCs w:val="17"/>
    </w:rPr>
  </w:style>
  <w:style w:type="paragraph" w:styleId="taskOL" w:customStyle="1">
    <w:name w:val=":task::OL"/>
    <w:basedOn w:val="Brakstyluakapitowego"/>
    <w:autoRedefine/>
    <w:uiPriority w:val="99"/>
    <w:qFormat/>
    <w:rsid w:val="000e57db"/>
    <w:pPr>
      <w:numPr>
        <w:ilvl w:val="0"/>
        <w:numId w:val="5"/>
      </w:numPr>
      <w:spacing w:lineRule="atLeast" w:line="220"/>
      <w:ind w:end="1361"/>
    </w:pPr>
    <w:rPr>
      <w:rFonts w:ascii="Arial" w:hAnsi="Arial" w:cs="Arial"/>
      <w:sz w:val="17"/>
      <w:szCs w:val="17"/>
    </w:rPr>
  </w:style>
  <w:style w:type="paragraph" w:styleId="taskH1" w:customStyle="1">
    <w:name w:val=":task::H1"/>
    <w:basedOn w:val="Podstawowyakapit"/>
    <w:autoRedefine/>
    <w:uiPriority w:val="99"/>
    <w:qFormat/>
    <w:rsid w:val="000e57db"/>
    <w:pPr>
      <w:pBdr>
        <w:top w:val="single" w:sz="18" w:space="1" w:color="660066"/>
        <w:bottom w:val="single" w:sz="18" w:space="1" w:color="660066"/>
      </w:pBdr>
      <w:shd w:val="clear" w:color="auto" w:fill="660066"/>
      <w:spacing w:lineRule="atLeast" w:line="220" w:before="240" w:after="40"/>
      <w:ind w:start="-170" w:end="6067"/>
      <w:jc w:val="start"/>
    </w:pPr>
    <w:rPr>
      <w:rFonts w:ascii="Arial" w:hAnsi="Arial" w:cs="Arial"/>
      <w:b/>
      <w:bCs/>
      <w:color w:val="FFFFFF"/>
      <w:sz w:val="18"/>
      <w:szCs w:val="18"/>
    </w:rPr>
  </w:style>
  <w:style w:type="paragraph" w:styleId="tableTD2" w:customStyle="1">
    <w:name w:val=":table::TD2"/>
    <w:basedOn w:val="Brakstyluakapitowego"/>
    <w:uiPriority w:val="99"/>
    <w:qFormat/>
    <w:rsid w:val="000e57db"/>
    <w:pPr>
      <w:spacing w:lineRule="atLeast" w:line="190"/>
      <w:jc w:val="center"/>
    </w:pPr>
    <w:rPr>
      <w:rFonts w:ascii="Arial" w:hAnsi="Arial" w:cs="Arial"/>
      <w:sz w:val="16"/>
      <w:szCs w:val="16"/>
    </w:rPr>
  </w:style>
  <w:style w:type="paragraph" w:styleId="tableUL" w:customStyle="1">
    <w:name w:val=":table::UL"/>
    <w:basedOn w:val="Brakstyluakapitowego"/>
    <w:autoRedefine/>
    <w:uiPriority w:val="99"/>
    <w:qFormat/>
    <w:rsid w:val="000e57db"/>
    <w:pPr>
      <w:numPr>
        <w:ilvl w:val="0"/>
        <w:numId w:val="6"/>
      </w:numPr>
      <w:spacing w:lineRule="atLeast" w:line="190"/>
    </w:pPr>
    <w:rPr>
      <w:rFonts w:ascii="Arial" w:hAnsi="Arial" w:cs="Arial"/>
      <w:sz w:val="16"/>
      <w:szCs w:val="16"/>
    </w:rPr>
  </w:style>
  <w:style w:type="paragraph" w:styleId="tableTD1" w:customStyle="1">
    <w:name w:val=":table::TD1"/>
    <w:basedOn w:val="Brakstyluakapitowego"/>
    <w:uiPriority w:val="99"/>
    <w:qFormat/>
    <w:rsid w:val="000e57db"/>
    <w:pPr>
      <w:spacing w:lineRule="atLeast" w:line="190"/>
    </w:pPr>
    <w:rPr>
      <w:rFonts w:ascii="Arial" w:hAnsi="Arial" w:cs="Arial"/>
      <w:sz w:val="16"/>
      <w:szCs w:val="16"/>
    </w:rPr>
  </w:style>
  <w:style w:type="paragraph" w:styleId="tableTD" w:customStyle="1">
    <w:name w:val=":table::TD"/>
    <w:basedOn w:val="Brakstyluakapitowego"/>
    <w:uiPriority w:val="99"/>
    <w:qFormat/>
    <w:rsid w:val="000e57db"/>
    <w:pPr>
      <w:spacing w:lineRule="atLeast" w:line="190"/>
    </w:pPr>
    <w:rPr>
      <w:rFonts w:ascii="Arial" w:hAnsi="Arial" w:cs="Arial"/>
      <w:sz w:val="16"/>
      <w:szCs w:val="16"/>
    </w:rPr>
  </w:style>
  <w:style w:type="paragraph" w:styleId="tableTH2" w:customStyle="1">
    <w:name w:val=":table::TH2"/>
    <w:basedOn w:val="Brakstyluakapitowego"/>
    <w:uiPriority w:val="99"/>
    <w:qFormat/>
    <w:rsid w:val="000e57db"/>
    <w:pPr>
      <w:spacing w:lineRule="atLeast" w:line="210"/>
      <w:jc w:val="center"/>
    </w:pPr>
    <w:rPr>
      <w:rFonts w:ascii="Arial" w:hAnsi="Arial" w:cs="Arial"/>
      <w:sz w:val="17"/>
      <w:szCs w:val="17"/>
    </w:rPr>
  </w:style>
  <w:style w:type="paragraph" w:styleId="tableTH1" w:customStyle="1">
    <w:name w:val=":table::TH1"/>
    <w:basedOn w:val="Brakstyluakapitowego"/>
    <w:uiPriority w:val="99"/>
    <w:qFormat/>
    <w:rsid w:val="000e57db"/>
    <w:pPr>
      <w:spacing w:lineRule="atLeast" w:line="210"/>
      <w:jc w:val="center"/>
    </w:pPr>
    <w:rPr>
      <w:rFonts w:ascii="Arial" w:hAnsi="Arial" w:cs="Arial"/>
      <w:sz w:val="17"/>
      <w:szCs w:val="17"/>
    </w:rPr>
  </w:style>
  <w:style w:type="paragraph" w:styleId="tableTH" w:customStyle="1">
    <w:name w:val=":table::TH"/>
    <w:basedOn w:val="Brakstyluakapitowego"/>
    <w:uiPriority w:val="99"/>
    <w:qFormat/>
    <w:rsid w:val="000e57db"/>
    <w:pPr>
      <w:spacing w:lineRule="atLeast" w:line="210"/>
      <w:jc w:val="center"/>
    </w:pPr>
    <w:rPr>
      <w:rFonts w:ascii="Arial" w:hAnsi="Arial" w:cs="Arial"/>
      <w:sz w:val="17"/>
      <w:szCs w:val="17"/>
    </w:rPr>
  </w:style>
  <w:style w:type="paragraph" w:styleId="tableH1" w:customStyle="1">
    <w:name w:val=":table::H1"/>
    <w:basedOn w:val="Brakstyluakapitowego"/>
    <w:uiPriority w:val="99"/>
    <w:qFormat/>
    <w:rsid w:val="000e57db"/>
    <w:pPr>
      <w:spacing w:lineRule="atLeast" w:line="210" w:before="0" w:after="120"/>
    </w:pPr>
    <w:rPr>
      <w:rFonts w:ascii="Arial" w:hAnsi="Arial" w:cs="Arial"/>
      <w:b/>
      <w:bCs/>
      <w:sz w:val="18"/>
      <w:szCs w:val="18"/>
    </w:rPr>
  </w:style>
  <w:style w:type="paragraph" w:styleId="leadUL" w:customStyle="1">
    <w:name w:val=":lead::UL"/>
    <w:basedOn w:val="Brakstyluakapitowego"/>
    <w:autoRedefine/>
    <w:uiPriority w:val="99"/>
    <w:qFormat/>
    <w:rsid w:val="000e57db"/>
    <w:pPr>
      <w:numPr>
        <w:ilvl w:val="0"/>
        <w:numId w:val="7"/>
      </w:numPr>
      <w:pBdr>
        <w:bottom w:val="single" w:sz="8" w:space="12" w:color="660066"/>
      </w:pBdr>
      <w:spacing w:lineRule="atLeast" w:line="230" w:before="0" w:after="120"/>
      <w:contextualSpacing/>
    </w:pPr>
    <w:rPr>
      <w:rFonts w:ascii="Arial" w:hAnsi="Arial" w:cs="Arial"/>
      <w:sz w:val="18"/>
      <w:szCs w:val="18"/>
    </w:rPr>
  </w:style>
  <w:style w:type="paragraph" w:styleId="leadH1" w:customStyle="1">
    <w:name w:val=":lead::H1"/>
    <w:basedOn w:val="Normal"/>
    <w:uiPriority w:val="99"/>
    <w:qFormat/>
    <w:rsid w:val="00eb418c"/>
    <w:pPr>
      <w:widowControl w:val="false"/>
      <w:shd w:val="clear" w:color="auto" w:fill="EF7D00"/>
      <w:suppressAutoHyphens w:val="true"/>
      <w:spacing w:lineRule="atLeast" w:line="260" w:before="113" w:after="57"/>
      <w:ind w:start="170" w:end="170"/>
      <w:textAlignment w:val="center"/>
    </w:pPr>
    <w:rPr>
      <w:rFonts w:ascii="HelveticaNeueLTPro-Bd" w:hAnsi="HelveticaNeueLTPro-Bd" w:eastAsia="" w:cs="HelveticaNeueLTPro-Bd" w:eastAsiaTheme="minorEastAsia"/>
      <w:b/>
      <w:bCs/>
      <w:color w:val="EF7D00"/>
      <w:spacing w:val="1"/>
      <w:sz w:val="18"/>
      <w:szCs w:val="18"/>
      <w:lang w:eastAsia="pl-PL"/>
    </w:rPr>
  </w:style>
  <w:style w:type="paragraph" w:styleId="bodyNOTE" w:customStyle="1">
    <w:name w:val=":body::NOTE"/>
    <w:basedOn w:val="bodyP"/>
    <w:uiPriority w:val="99"/>
    <w:qFormat/>
    <w:rsid w:val="000e57db"/>
    <w:pPr>
      <w:tabs>
        <w:tab w:val="clear" w:pos="708"/>
        <w:tab w:val="left" w:pos="113" w:leader="none"/>
      </w:tabs>
      <w:spacing w:lineRule="atLeast" w:line="220"/>
      <w:ind w:hanging="0"/>
      <w:jc w:val="start"/>
    </w:pPr>
    <w:rPr>
      <w:rFonts w:cs="Times New Roman"/>
      <w:sz w:val="18"/>
      <w:szCs w:val="18"/>
    </w:rPr>
  </w:style>
  <w:style w:type="paragraph" w:styleId="bodyOL0" w:customStyle="1">
    <w:name w:val=":body::OL0"/>
    <w:basedOn w:val="Brakstyluakapitowego"/>
    <w:uiPriority w:val="99"/>
    <w:qFormat/>
    <w:rsid w:val="000e57db"/>
    <w:pPr>
      <w:pageBreakBefore/>
      <w:shd w:val="clear" w:color="auto" w:fill="660066"/>
      <w:spacing w:lineRule="auto" w:line="360"/>
      <w:jc w:val="end"/>
    </w:pPr>
    <w:rPr>
      <w:rFonts w:ascii="Arial" w:hAnsi="Arial" w:cs="Arial"/>
      <w:b/>
      <w:color w:val="FFFFFF"/>
      <w:sz w:val="60"/>
      <w:szCs w:val="60"/>
      <w:vertAlign w:val="subscript"/>
      <w:lang w:val="en-US"/>
    </w:rPr>
  </w:style>
  <w:style w:type="paragraph" w:styleId="bodyUL1" w:customStyle="1">
    <w:name w:val=":body::UL1"/>
    <w:basedOn w:val="bodyUL"/>
    <w:autoRedefine/>
    <w:qFormat/>
    <w:rsid w:val="000e57db"/>
    <w:pPr>
      <w:numPr>
        <w:ilvl w:val="0"/>
        <w:numId w:val="8"/>
      </w:numPr>
    </w:pPr>
    <w:rPr/>
  </w:style>
  <w:style w:type="paragraph" w:styleId="blockquote2UL" w:customStyle="1">
    <w:name w:val=":blockquote2:UL"/>
    <w:basedOn w:val="blockquote2OL"/>
    <w:autoRedefine/>
    <w:qFormat/>
    <w:rsid w:val="000e57db"/>
    <w:pPr>
      <w:numPr>
        <w:ilvl w:val="0"/>
        <w:numId w:val="9"/>
      </w:numPr>
    </w:pPr>
    <w:rPr/>
  </w:style>
  <w:style w:type="paragraph" w:styleId="blockquote2P" w:customStyle="1">
    <w:name w:val=":blockquote2::P"/>
    <w:basedOn w:val="blockquote2OL"/>
    <w:autoRedefine/>
    <w:qFormat/>
    <w:rsid w:val="000e57db"/>
    <w:pPr>
      <w:numPr>
        <w:ilvl w:val="0"/>
        <w:numId w:val="0"/>
      </w:numPr>
      <w:ind w:hanging="284" w:start="284"/>
    </w:pPr>
    <w:rPr/>
  </w:style>
  <w:style w:type="paragraph" w:styleId="blockquote2MARK" w:customStyle="1">
    <w:name w:val=":blockquote2::MARK"/>
    <w:basedOn w:val="blockquote2P"/>
    <w:autoRedefine/>
    <w:qFormat/>
    <w:rsid w:val="000e57db"/>
    <w:pPr>
      <w:pBdr>
        <w:top w:val="single" w:sz="24" w:space="1" w:color="FEF3CA"/>
        <w:left w:val="single" w:sz="24" w:space="4" w:color="FEF3CA"/>
        <w:bottom w:val="single" w:sz="24" w:space="1" w:color="FEF3CA"/>
        <w:right w:val="single" w:sz="24" w:space="4" w:color="FEF3CA"/>
      </w:pBdr>
      <w:shd w:val="clear" w:color="auto" w:fill="FFF2CC" w:themeFill="accent4" w:themeFillTint="33"/>
      <w:spacing w:before="0" w:after="0"/>
      <w:ind w:start="0"/>
    </w:pPr>
    <w:rPr/>
  </w:style>
  <w:style w:type="paragraph" w:styleId="pictP" w:customStyle="1">
    <w:name w:val=":pict::P"/>
    <w:basedOn w:val="pictCAPTION"/>
    <w:qFormat/>
    <w:rsid w:val="000e57db"/>
    <w:pPr/>
    <w:rPr/>
  </w:style>
  <w:style w:type="paragraph" w:styleId="blockquote4H3" w:customStyle="1">
    <w:name w:val=":blockquote4::H3"/>
    <w:basedOn w:val="Brakstyluakapitowego"/>
    <w:qFormat/>
    <w:rsid w:val="000e57db"/>
    <w:pPr>
      <w:spacing w:lineRule="atLeast" w:line="190" w:before="0" w:after="40"/>
    </w:pPr>
    <w:rPr>
      <w:rFonts w:ascii="HelveticaNeueLTPro-Md" w:hAnsi="HelveticaNeueLTPro-Md"/>
      <w:color w:val="19FF98"/>
      <w:sz w:val="16"/>
    </w:rPr>
  </w:style>
  <w:style w:type="paragraph" w:styleId="blockquote2TH" w:customStyle="1">
    <w:name w:val=":blockquote2::TH"/>
    <w:basedOn w:val="Brakstyluakapitowego"/>
    <w:qFormat/>
    <w:rsid w:val="000e57db"/>
    <w:pPr>
      <w:tabs>
        <w:tab w:val="clear" w:pos="708"/>
        <w:tab w:val="left" w:pos="266" w:leader="none"/>
      </w:tabs>
      <w:spacing w:lineRule="atLeast" w:line="260" w:before="0" w:after="170"/>
      <w:ind w:start="266"/>
    </w:pPr>
    <w:rPr>
      <w:rFonts w:ascii="HelveticaNeueLTPro-Md" w:hAnsi="HelveticaNeueLTPro-Md"/>
      <w:sz w:val="20"/>
    </w:rPr>
  </w:style>
  <w:style w:type="paragraph" w:styleId="bodyCAPTION" w:customStyle="1">
    <w:name w:val=":body::CAPTION"/>
    <w:basedOn w:val="Brakstyluakapitowego"/>
    <w:qFormat/>
    <w:rsid w:val="000e57db"/>
    <w:pPr>
      <w:spacing w:lineRule="atLeast" w:line="190"/>
    </w:pPr>
    <w:rPr>
      <w:rFonts w:ascii="HelveticaNeueLTPro-Lt" w:hAnsi="HelveticaNeueLTPro-Lt"/>
      <w:sz w:val="16"/>
    </w:rPr>
  </w:style>
  <w:style w:type="paragraph" w:styleId="blockquote4UL" w:customStyle="1">
    <w:name w:val=":blockquote4::UL"/>
    <w:basedOn w:val="bodyCAPTION"/>
    <w:qFormat/>
    <w:rsid w:val="000e57db"/>
    <w:pPr/>
    <w:rPr/>
  </w:style>
  <w:style w:type="paragraph" w:styleId="blockquote4CAPTION" w:customStyle="1">
    <w:name w:val=":blockquote4::CAPTION"/>
    <w:basedOn w:val="bodyCAPTION"/>
    <w:qFormat/>
    <w:rsid w:val="000e57db"/>
    <w:pPr/>
    <w:rPr>
      <w:w w:val="99"/>
    </w:rPr>
  </w:style>
  <w:style w:type="paragraph" w:styleId="blockquote4NOTE" w:customStyle="1">
    <w:name w:val=":blockquote4::NOTE"/>
    <w:basedOn w:val="bodyCAPTION"/>
    <w:qFormat/>
    <w:rsid w:val="000e57db"/>
    <w:pPr>
      <w:spacing w:lineRule="atLeast" w:line="160" w:before="0" w:after="57"/>
    </w:pPr>
    <w:rPr>
      <w:sz w:val="14"/>
    </w:rPr>
  </w:style>
  <w:style w:type="paragraph" w:styleId="blockquote2UL1" w:customStyle="1">
    <w:name w:val=":blockquote2::UL"/>
    <w:basedOn w:val="blockquote2OL"/>
    <w:qFormat/>
    <w:rsid w:val="000e57db"/>
    <w:pPr>
      <w:ind w:hanging="266" w:start="266"/>
    </w:pPr>
    <w:rPr>
      <w:rFonts w:ascii="WarnockPro-Light" w:hAnsi="WarnockPro-Light"/>
    </w:rPr>
  </w:style>
  <w:style w:type="paragraph" w:styleId="blockquote2CAPTION" w:customStyle="1">
    <w:name w:val=":blockquote2::CAPTION"/>
    <w:basedOn w:val="blockquote3P"/>
    <w:qFormat/>
    <w:rsid w:val="000e57db"/>
    <w:pPr>
      <w:tabs>
        <w:tab w:val="clear" w:pos="708"/>
        <w:tab w:val="left" w:pos="266" w:leader="none"/>
      </w:tabs>
    </w:pPr>
    <w:rPr>
      <w:rFonts w:ascii="HelveticaNeueLTPro-Lt" w:hAnsi="HelveticaNeueLTPro-Lt"/>
    </w:rPr>
  </w:style>
  <w:style w:type="paragraph" w:styleId="blockquote1OL" w:customStyle="1">
    <w:name w:val=":blockquote1::OL"/>
    <w:basedOn w:val="blockquote1CAPTION"/>
    <w:qFormat/>
    <w:rsid w:val="000e57db"/>
    <w:pPr>
      <w:ind w:hanging="283" w:start="283"/>
    </w:pPr>
    <w:rPr>
      <w:rFonts w:ascii="HelveticaNeueLTPro-Lt" w:hAnsi="HelveticaNeueLTPro-Lt"/>
    </w:rPr>
  </w:style>
  <w:style w:type="paragraph" w:styleId="blockquote5P" w:customStyle="1">
    <w:name w:val=":blockquote5::P"/>
    <w:basedOn w:val="Brakstyluakapitowego"/>
    <w:qFormat/>
    <w:rsid w:val="000e57db"/>
    <w:pPr>
      <w:jc w:val="center"/>
    </w:pPr>
    <w:rPr>
      <w:rFonts w:ascii="HelveticaNeueLTPro-Md" w:hAnsi="HelveticaNeueLTPro-Md"/>
      <w:color w:val="5100FF"/>
      <w:sz w:val="16"/>
      <w:vertAlign w:val="superscript"/>
    </w:rPr>
  </w:style>
  <w:style w:type="paragraph" w:styleId="bodyH5" w:customStyle="1">
    <w:name w:val=":body::H5"/>
    <w:basedOn w:val="bodyH3"/>
    <w:link w:val="bodyH5Znak"/>
    <w:qFormat/>
    <w:rsid w:val="000e57db"/>
    <w:pPr/>
    <w:rPr/>
  </w:style>
  <w:style w:type="paragraph" w:styleId="blockquote12H1" w:customStyle="1">
    <w:name w:val=":blockquote12::H1"/>
    <w:qFormat/>
    <w:rsid w:val="00fd047b"/>
    <w:pPr>
      <w:widowControl/>
      <w:shd w:val="clear" w:color="auto" w:fill="FF9900"/>
      <w:bidi w:val="0"/>
      <w:spacing w:lineRule="exact" w:line="240" w:before="240" w:after="160"/>
      <w:ind w:end="7938"/>
      <w:jc w:val="start"/>
    </w:pPr>
    <w:rPr>
      <w:rFonts w:ascii="HelveticaNeueLT Pro 55 Roman" w:hAnsi="HelveticaNeueLT Pro 55 Roman" w:eastAsia="Calibri" w:cs=""/>
      <w:b/>
      <w:color w:themeColor="background1" w:val="FFFFFF"/>
      <w:kern w:val="0"/>
      <w:sz w:val="18"/>
      <w:szCs w:val="18"/>
      <w:lang w:val="pl-PL" w:eastAsia="en-US" w:bidi="ar-SA"/>
    </w:rPr>
  </w:style>
  <w:style w:type="paragraph" w:styleId="blockquote12UL" w:customStyle="1">
    <w:name w:val=":blockquote12::UL"/>
    <w:qFormat/>
    <w:rsid w:val="00fd047b"/>
    <w:pPr>
      <w:widowControl/>
      <w:bidi w:val="0"/>
      <w:spacing w:lineRule="exact" w:line="260" w:before="63" w:after="160"/>
      <w:ind w:hanging="170" w:start="170"/>
      <w:jc w:val="start"/>
    </w:pPr>
    <w:rPr>
      <w:rFonts w:ascii="HelveticaNeueLT Pro 45 Lt" w:hAnsi="HelveticaNeueLT Pro 45 Lt" w:eastAsia="Calibri" w:cs="" w:cstheme="minorBidi" w:eastAsiaTheme="minorHAnsi"/>
      <w:color w:val="auto"/>
      <w:kern w:val="0"/>
      <w:sz w:val="18"/>
      <w:szCs w:val="18"/>
      <w:lang w:val="pl-PL" w:eastAsia="en-US" w:bidi="ar-SA"/>
    </w:rPr>
  </w:style>
  <w:style w:type="paragraph" w:styleId="leadP" w:customStyle="1">
    <w:name w:val=":lead::P"/>
    <w:basedOn w:val="Normal"/>
    <w:uiPriority w:val="99"/>
    <w:qFormat/>
    <w:rsid w:val="00eb418c"/>
    <w:pPr>
      <w:widowControl w:val="false"/>
      <w:shd w:val="clear" w:color="auto" w:fill="EF7D00"/>
      <w:suppressAutoHyphens w:val="true"/>
      <w:spacing w:lineRule="atLeast" w:line="240" w:before="0" w:after="510"/>
      <w:ind w:start="170" w:end="170"/>
      <w:textAlignment w:val="center"/>
    </w:pPr>
    <w:rPr>
      <w:rFonts w:ascii="ArialMT" w:hAnsi="ArialMT" w:eastAsia="" w:cs="ArialMT" w:eastAsiaTheme="minorEastAsia"/>
      <w:color w:val="000000"/>
      <w:sz w:val="18"/>
      <w:szCs w:val="18"/>
      <w:lang w:eastAsia="pl-PL"/>
    </w:rPr>
  </w:style>
  <w:style w:type="paragraph" w:styleId="bodyP3" w:customStyle="1">
    <w:name w:val=":body::P3"/>
    <w:basedOn w:val="bodyP"/>
    <w:uiPriority w:val="99"/>
    <w:qFormat/>
    <w:rsid w:val="00eb418c"/>
    <w:pPr>
      <w:spacing w:lineRule="auto" w:line="298" w:before="0" w:after="283"/>
      <w:ind w:hanging="0" w:start="170" w:end="907"/>
      <w:jc w:val="start"/>
    </w:pPr>
    <w:rPr>
      <w:rFonts w:ascii="TimesNewRomanPSMT" w:hAnsi="TimesNewRomanPSMT" w:eastAsia="" w:cs="TimesNewRomanPSMT" w:eastAsiaTheme="minorEastAsia"/>
      <w:sz w:val="21"/>
      <w:szCs w:val="21"/>
    </w:rPr>
  </w:style>
  <w:style w:type="paragraph" w:styleId="blockquote9przykladH1" w:customStyle="1">
    <w:name w:val=":blockquote9 #przyklad::H1"/>
    <w:basedOn w:val="Normal"/>
    <w:uiPriority w:val="99"/>
    <w:qFormat/>
    <w:rsid w:val="00eb418c"/>
    <w:pPr>
      <w:widowControl w:val="false"/>
      <w:pBdr>
        <w:top w:val="single" w:sz="4" w:space="3" w:color="000000"/>
        <w:bottom w:val="single" w:sz="6" w:space="0" w:color="EF7D00"/>
      </w:pBdr>
      <w:shd w:val="clear" w:color="auto" w:fill="EF7D00"/>
      <w:spacing w:lineRule="atLeast" w:line="260" w:before="283" w:after="57"/>
      <w:ind w:start="340"/>
      <w:textAlignment w:val="center"/>
    </w:pPr>
    <w:rPr>
      <w:rFonts w:ascii="HelveticaNeueLTPro-Bd" w:hAnsi="HelveticaNeueLTPro-Bd" w:eastAsia="" w:cs="HelveticaNeueLTPro-Bd" w:eastAsiaTheme="minorEastAsia"/>
      <w:b/>
      <w:bCs/>
      <w:color w:val="FFFFFF"/>
      <w:sz w:val="21"/>
      <w:szCs w:val="21"/>
      <w:vertAlign w:val="superscript"/>
      <w:lang w:eastAsia="pl-PL"/>
    </w:rPr>
  </w:style>
  <w:style w:type="paragraph" w:styleId="Protok" w:customStyle="1">
    <w:name w:val="Protokół"/>
    <w:qFormat/>
    <w:rsid w:val="00c56efc"/>
    <w:pPr>
      <w:widowControl/>
      <w:bidi w:val="0"/>
      <w:spacing w:lineRule="auto" w:line="276" w:before="0" w:after="160"/>
      <w:ind w:firstLine="284"/>
      <w:contextualSpacing/>
      <w:jc w:val="both"/>
      <w:textAlignment w:val="baseline"/>
    </w:pPr>
    <w:rPr>
      <w:rFonts w:eastAsia="Times New Roman" w:ascii="Calibri" w:hAnsi="Calibri" w:cs=""/>
      <w:color w:val="262626"/>
      <w:kern w:val="0"/>
      <w:sz w:val="24"/>
      <w:szCs w:val="22"/>
      <w:lang w:eastAsia="pl-PL" w:val="pl-PL" w:bidi="ar-SA"/>
    </w:rPr>
  </w:style>
  <w:style w:type="paragraph" w:styleId="head" w:customStyle="1">
    <w:name w:val=":::#head"/>
    <w:basedOn w:val="Brakstyluakapitowego"/>
    <w:uiPriority w:val="99"/>
    <w:qFormat/>
    <w:rsid w:val="00852f30"/>
    <w:pPr>
      <w:suppressAutoHyphens w:val="false"/>
    </w:pPr>
    <w:rPr>
      <w:rFonts w:ascii="Arial Nova" w:hAnsi="Arial Nova" w:eastAsia="" w:cs="TimesNewRomanPSMT" w:eastAsiaTheme="minorEastAsia"/>
      <w:kern w:val="2"/>
      <w:sz w:val="100"/>
      <w:szCs w:val="100"/>
      <w14:ligatures w14:val="standardContextual"/>
    </w:rPr>
  </w:style>
  <w:style w:type="paragraph" w:styleId="Title">
    <w:name w:val="Title"/>
    <w:basedOn w:val="Normal"/>
    <w:next w:val="Normal"/>
    <w:link w:val="TytuZnak"/>
    <w:uiPriority w:val="10"/>
    <w:qFormat/>
    <w:rsid w:val="001b2e3d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b2e3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b2e3d"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b2e3d"/>
    <w:pPr>
      <w:spacing w:before="0" w:after="20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b2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NoSpacing">
    <w:name w:val="No Spacing"/>
    <w:uiPriority w:val="1"/>
    <w:qFormat/>
    <w:rsid w:val="001b2e3d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Default" w:customStyle="1">
    <w:name w:val="Default"/>
    <w:qFormat/>
    <w:rsid w:val="001b2e3d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pl-PL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basedOn w:val="Siatkatabelijasna"/>
    <w:uiPriority w:val="99"/>
    <w:rsid w:val="000e57db"/>
    <w:rPr>
      <w:sz w:val="16"/>
    </w:rPr>
    <w:tblPr>
      <w:tblStyleRowBandSize w:val="1"/>
    </w:tblPr>
  </w:style>
  <w:style w:type="table" w:styleId="Siatkatabelijasna">
    <w:name w:val="Grid Table Light"/>
    <w:basedOn w:val="Standardowy"/>
    <w:uiPriority w:val="40"/>
    <w:rsid w:val="000e57db"/>
    <w:rPr>
      <w:rFonts w:eastAsiaTheme="minorEastAsia"/>
      <w:lang w:eastAsia="pl-PL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table" w:styleId="Zwykatabela1">
    <w:name w:val="Plain Table 1"/>
    <w:basedOn w:val="Standardowy"/>
    <w:uiPriority w:val="41"/>
    <w:rsid w:val="000e57db"/>
    <w:rPr>
      <w:rFonts w:eastAsiaTheme="minorEastAsia"/>
      <w:lang w:eastAsia="pl-PL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FFFFF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-Siatka">
    <w:name w:val="Table Grid"/>
    <w:basedOn w:val="Standardowy"/>
    <w:uiPriority w:val="39"/>
    <w:rsid w:val="000e57db"/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0">
    <w:name w:val=":table"/>
    <w:basedOn w:val="Zwykatabela1"/>
    <w:uiPriority w:val="99"/>
    <w:rsid w:val="000e57db"/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  <w:bCs/>
      </w:rPr>
      <w:tblPr/>
      <w:tcPr>
        <w:shd w:val="clear" w:color="auto" w:fill="DDCEE5"/>
      </w:tcPr>
    </w:tblStylePr>
    <w:tblStylePr w:type="lastRow">
      <w:rPr>
        <w:b/>
        <w:bCs/>
      </w:rPr>
      <w:tblPr/>
      <w:tcPr>
        <w:tcBorders>
          <w:top w:val="double" w:color="FFFFF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EBF5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6" ma:contentTypeDescription="Create a new document." ma:contentTypeScope="" ma:versionID="84a27c575bdad1fa8e44b68e517f2d48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f1f8ecaaf9aed9592dfac0417cbbc3bb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340A96-D2B1-458B-B685-28ED71F807F6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2F88BD8F-54B3-4830-AD18-068380107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A82E7-E048-48E6-96D9-D4C94D5F9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40</Pages>
  <Words>12467</Words>
  <Characters>79769</Characters>
  <CharactersWithSpaces>91803</CharactersWithSpaces>
  <Paragraphs>824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2026-08-10T10:13:00Z</dcterms:created>
  <dc:creator>Lidia Rosiak</dc:creator>
  <dc:description/>
  <dc:language>pl-PL</dc:language>
  <cp:lastModifiedBy/>
  <dcterms:modified xsi:type="dcterms:W3CDTF">2026-09-04T11:07:56Z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