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45" w:rsidRDefault="005C3245" w:rsidP="005C32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3245" w:rsidRPr="005C3245" w:rsidRDefault="005C3245" w:rsidP="005C32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245">
        <w:rPr>
          <w:rFonts w:asciiTheme="minorHAnsi" w:hAnsiTheme="minorHAnsi" w:cstheme="minorHAnsi"/>
          <w:b/>
          <w:sz w:val="28"/>
          <w:szCs w:val="28"/>
        </w:rPr>
        <w:t>REGULAMIN DZIAŁALNOŚCI KLAS SPORTOWYCH</w:t>
      </w:r>
    </w:p>
    <w:p w:rsidR="005C3245" w:rsidRDefault="005C3245" w:rsidP="005C32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245">
        <w:rPr>
          <w:rFonts w:asciiTheme="minorHAnsi" w:hAnsiTheme="minorHAnsi" w:cstheme="minorHAnsi"/>
          <w:b/>
          <w:sz w:val="28"/>
          <w:szCs w:val="28"/>
        </w:rPr>
        <w:t xml:space="preserve">Szkoły Podstawowej nr 175 im. Heleny Marusarzówny </w:t>
      </w:r>
    </w:p>
    <w:p w:rsidR="005C3245" w:rsidRDefault="005C3245" w:rsidP="005C32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245">
        <w:rPr>
          <w:rFonts w:asciiTheme="minorHAnsi" w:hAnsiTheme="minorHAnsi" w:cstheme="minorHAnsi"/>
          <w:b/>
          <w:sz w:val="28"/>
          <w:szCs w:val="28"/>
        </w:rPr>
        <w:t>w Warszawie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3245">
        <w:rPr>
          <w:rFonts w:asciiTheme="minorHAnsi" w:hAnsiTheme="minorHAnsi" w:cstheme="minorHAnsi"/>
          <w:b/>
          <w:sz w:val="28"/>
          <w:szCs w:val="28"/>
        </w:rPr>
        <w:t>ul. Trzech Budrysów 32</w:t>
      </w:r>
    </w:p>
    <w:p w:rsidR="005C3245" w:rsidRPr="005C3245" w:rsidRDefault="005C3245" w:rsidP="005C32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3245" w:rsidRDefault="005C3245" w:rsidP="005C3245">
      <w:pPr>
        <w:jc w:val="center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&amp; 1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W szkole tworzy się klasy sportowe od I do VIII z oznaczeniem literowym. "B" Zasady funkcjonowania klas sportowych określają odrębne przepisy.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</w:p>
    <w:p w:rsidR="005C3245" w:rsidRDefault="005C3245" w:rsidP="005C3245">
      <w:pPr>
        <w:jc w:val="center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&amp; 2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1. Zasady rekrutacji do klas sportowych określają odrębne przepisy.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2. Termin przeprowadzenia prób sprawności fizycznej do klasy I wyznaczony jest przez Biuro Edukacji m. st. Warszawy. Nabór może być przeprowadzony wśród dzieci spoza rejonu.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3. Ponowny nabór uczniów do klas sportowych odbywa się po ukończeniu I semestru klasy III. Nabór prowadzony jest na podstawie testu sprawności fizycznej który odbywa się pod koniec trwania zajęć w klasie III.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4. Do klas sportowych przyjmowane są dzieci zgodnie z obowiązującym rocznikiem lub rok młodsze.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5. Do klasy sportowej nie przyjmujemy dzieci z orzeczeniem o potrzebie kształcenia specjalnego.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</w:p>
    <w:p w:rsidR="005C3245" w:rsidRDefault="005C3245" w:rsidP="005C3245">
      <w:pPr>
        <w:jc w:val="center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&amp; 3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1. Przyjęcie ucznia do klasy sportowej poprzedza test sprawności fizycznej. </w:t>
      </w:r>
    </w:p>
    <w:p w:rsidR="005C3245" w:rsidRDefault="005C3245" w:rsidP="005C3245">
      <w:pPr>
        <w:ind w:left="284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1) Do próby sprawności fizycznej przystępują tylko ci kandydaci, którzy posiadają bardzo dobry stan zdrowia potwierdzony orzeczeniem wydanym przez lekarza podstawowej opieki zdrowotnej. </w:t>
      </w:r>
    </w:p>
    <w:p w:rsidR="005C3245" w:rsidRDefault="005C3245" w:rsidP="005C3245">
      <w:pPr>
        <w:ind w:left="284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2) Wymagana jest pisemna zgoda rodziców na uczestnictwo dziecka w klasie sportowej. </w:t>
      </w:r>
    </w:p>
    <w:p w:rsidR="005C3245" w:rsidRDefault="005C3245" w:rsidP="005C3245">
      <w:pPr>
        <w:ind w:left="284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3) Trener może przeprowadzić rozmowę z kandydatem lub jego rodzicami. </w:t>
      </w:r>
    </w:p>
    <w:p w:rsidR="005C3245" w:rsidRDefault="005C3245" w:rsidP="005C3245">
      <w:pPr>
        <w:ind w:left="284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4) Zespół trenerów ewentualnie bierze pod uwagę ogólną ocenę kandydata do IV klasy sportowej.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2. Decyzję o przyjęciu ucznia do I klasy sportowej podejmuje Dyrektor Szkoły po zasięgnięciu opinii przewodniczącego komisji rekrutacyjno-kwalifikacyjnej.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3. Decyzję o przyjęciu ucznia do IV klasy sportowej podejmuje Dyrektor Szkoły na wniosek trenera odpowiedzialnego za grupę ćwiczebną do której ma być przeniesiony uczeń.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</w:p>
    <w:p w:rsidR="005C3245" w:rsidRDefault="005C3245" w:rsidP="005C3245">
      <w:pPr>
        <w:jc w:val="center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&amp; 4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Specjalistyczne zajęcia sportowe w określonej grupie ćwiczebnej są realizowane przez jednego trenera.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</w:p>
    <w:p w:rsidR="005C3245" w:rsidRDefault="005C3245" w:rsidP="005C3245">
      <w:pPr>
        <w:jc w:val="center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&amp; 5</w:t>
      </w:r>
    </w:p>
    <w:p w:rsidR="005C3245" w:rsidRDefault="005C3245" w:rsidP="005C3245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Realizacją programu szkolenia sportowego kieruje Dyrektor Szkoły. </w:t>
      </w:r>
    </w:p>
    <w:p w:rsidR="005C3245" w:rsidRDefault="005C3245" w:rsidP="005C3245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W oddziałach sportowych w ramach zajęć sportowych jest realizowane szkolenie sportowe na podstawie programów szkolenia zatwierdzonych przez ministra właściwego do spraw kultury fizycznej opracowanych przez polski związek sportowy danej dyscypliny. </w:t>
      </w:r>
    </w:p>
    <w:p w:rsidR="005C3245" w:rsidRPr="005C3245" w:rsidRDefault="005C3245" w:rsidP="005C3245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lastRenderedPageBreak/>
        <w:t xml:space="preserve">Program szkolenia jest realizowany równolegle z programem nauczania uwzględniającym podstawę programową kształcenia ogólnego.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</w:p>
    <w:p w:rsidR="005C3245" w:rsidRDefault="005C3245" w:rsidP="005C3245">
      <w:pPr>
        <w:jc w:val="center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&amp; 6</w:t>
      </w:r>
    </w:p>
    <w:p w:rsidR="005C3245" w:rsidRDefault="005C3245" w:rsidP="005C324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Od uczniów klas sportowych wymaga się: </w:t>
      </w:r>
    </w:p>
    <w:p w:rsidR="005C3245" w:rsidRP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1) Przestrzegania wszystkich regulaminów obowiązujących uczniów w Szkole Podstawowej nr 175 w Warszawie. </w:t>
      </w:r>
    </w:p>
    <w:p w:rsidR="005C3245" w:rsidRP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2) Przestrzegania regulaminów obowiązujących na obiektach sportowych. </w:t>
      </w:r>
    </w:p>
    <w:p w:rsidR="005C3245" w:rsidRP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3) Uczestniczenia we wszystkich zajęciach objętych planem lekcji i szkolenia sportowego. </w:t>
      </w:r>
    </w:p>
    <w:p w:rsid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5C324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5C3245">
        <w:rPr>
          <w:rFonts w:asciiTheme="minorHAnsi" w:hAnsiTheme="minorHAnsi" w:cstheme="minorHAnsi"/>
        </w:rPr>
        <w:t xml:space="preserve">Obowiązkowego uczestniczenia w rozgrywkach szkolnych, międzyszkolnych, dzielnicowych, WOM. </w:t>
      </w:r>
    </w:p>
    <w:p w:rsid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5) Prezentowania postawy godnej ucznia i sportowca. </w:t>
      </w:r>
    </w:p>
    <w:p w:rsid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6) Podporządkowania się wskazaniom nauczycieli i trenerów w zakresie nauki, zachowania, bezpieczeństwa, sportu oraz zdrowego odżywiania. </w:t>
      </w:r>
    </w:p>
    <w:p w:rsid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7) Bezwzględnego przestrzegania zasad BHP oraz przyjętych zasad kulturalnego współżycia w czasie zajęć wychowania fizycznego, szkolenia sportowego, zawodów i wyjazdów sportowych. </w:t>
      </w:r>
    </w:p>
    <w:p w:rsid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8) Dbania o sprzęt sportowy, przyrządy i urządzenia wykorzystywane w procesie szkolenia. 9) Udokumentowania długotrwałej niezdolności do ćwiczeń. </w:t>
      </w:r>
    </w:p>
    <w:p w:rsid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10) Przedłożenia nauczycielowi z wyprzedzeniem informacji o przewidywanej nieobecności na zawodach. </w:t>
      </w:r>
    </w:p>
    <w:p w:rsid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11) Aktualnych badań lekarskich. </w:t>
      </w:r>
    </w:p>
    <w:p w:rsid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12)</w:t>
      </w:r>
      <w:r>
        <w:rPr>
          <w:rFonts w:asciiTheme="minorHAnsi" w:hAnsiTheme="minorHAnsi" w:cstheme="minorHAnsi"/>
        </w:rPr>
        <w:t xml:space="preserve"> </w:t>
      </w:r>
      <w:r w:rsidRPr="005C3245">
        <w:rPr>
          <w:rFonts w:asciiTheme="minorHAnsi" w:hAnsiTheme="minorHAnsi" w:cstheme="minorHAnsi"/>
        </w:rPr>
        <w:t xml:space="preserve">Przestrzegania niniejszego regulaminu klasy sportowej. </w:t>
      </w:r>
    </w:p>
    <w:p w:rsidR="005C3245" w:rsidRPr="005C3245" w:rsidRDefault="005C3245" w:rsidP="005C3245">
      <w:pPr>
        <w:ind w:left="360"/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sym w:font="Symbol" w:char="F032"/>
      </w:r>
      <w:r w:rsidRPr="005C3245">
        <w:rPr>
          <w:rFonts w:asciiTheme="minorHAnsi" w:hAnsiTheme="minorHAnsi" w:cstheme="minorHAnsi"/>
        </w:rPr>
        <w:sym w:font="Symbol" w:char="F02E"/>
      </w:r>
      <w:r w:rsidRPr="005C3245">
        <w:rPr>
          <w:rFonts w:asciiTheme="minorHAnsi" w:hAnsiTheme="minorHAnsi" w:cstheme="minorHAnsi"/>
        </w:rPr>
        <w:t xml:space="preserve"> Rodzic i uczeń na początku roku szkolnego (na pierwszym zebraniu klasowym, dziecko bezpośrednio po pierwszym zebraniu klasowym) zapoznaje się z regulaminem działalności klasy sportowej i akceptuje jego postanowienia swoim podpisem. (Załącznik nr 1)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</w:p>
    <w:p w:rsidR="005C3245" w:rsidRDefault="005C3245" w:rsidP="005C3245">
      <w:pPr>
        <w:jc w:val="center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&amp; 7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Uczeń, który nie otrzymał promocji zostaje obligatoryjnie przeniesiony do oddziału działającego na zasadach ogólnych.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</w:p>
    <w:p w:rsidR="005C3245" w:rsidRDefault="005C3245" w:rsidP="005C3245">
      <w:pPr>
        <w:jc w:val="center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&amp; 8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1. Na podstawie opinii trenera, instruktora prowadzącego zajęcia sportowe lub opinii lekarza, uzasadniającej brak możliwości kontynuowania przez ucznia szkolenia sportowego* w przypadku stwierdzenia braku dyspozycji do uprawiania sportu np. orzeczenie o potrzebie kształcenia specjalnego, braku postępów sportowych, w przypadku niekwalifikowania się do dalszego szkolenia ze względów zdrowotnych na wniosek Dyrektora Szkoły, trenera, nauczyciela wychowania 3 fizycznego, wychowawcy klasy lub rodzica, uczeń z końcem danego semestru zostaje przeniesiony do oddziału działającego na zasadach ogólnych.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2. Decyzję o przeniesieniu ucznia przekazuje rodzicowi wychowawca klasy. Jeżeli rodzic nie zgłosi się na rozmowę z wychowawcą, decyzja zostanie wysłana listem poleconym.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3. Rodzicowi przysługuje prawo odwołania się od decyzji. Rodzic składa do Dyrektora Szkoły podanie w terminie 7-u dni. Powołana komisja w składzie: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1) Przewodniczący zespołu nauczycieli wychowania fizycznego.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2) Nauczyciel wychowania fizycznego.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lastRenderedPageBreak/>
        <w:t xml:space="preserve">3) Wychowawca klasy.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4) Pedagog/psycholog szkolny.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5) Wicedyrektor.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Na podstawie analizy dokumentów np. decyzja lekarska, protokoły stwierdzające brak dyspozycji ucznia do uprawiania sportu komisja podejmuje decyzję w terminie 7-u dni. Od decyzji komisji nie ma odwołania.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</w:p>
    <w:p w:rsidR="005C3245" w:rsidRDefault="005C3245" w:rsidP="005C3245">
      <w:pPr>
        <w:jc w:val="center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&amp; 9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1. Nagrodę otrzymać może uczeń, zespół uczniów lub zespół klasowy na podstawie udokumentowanych faktów przez wnioskodawcę. Formy nagród: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1) Stypendium za osiągnięcia sportowe.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2) Pochwała udzielona wobec klasy lub szkoły.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3) Pochwała Dyrektora Szkoły udzielona indywidualnie wobec klasy, uczniów szkoły, Rady Pedagogicznej, Rady Rodziców.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4) Nagrody rzeczowe.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5) List pochwalny Dyrektora Szkoły dla ucznia i rodziców.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2. W przypadku nieprzestrzegania regulaminu klas sportowych, naruszenia przepisów lub zarządzeń pozaszkolnych stosuje się kary. Formy kar: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1) Upomnienie lub nagana udzielona przez trenera indywidualnie lub wobec klasy.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2) Upomnienie lub nagana udzielona przez Dyrektora Szkoły wobec uczniów szkoły lub Rady Pedagogicznej. 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</w:p>
    <w:p w:rsidR="005C3245" w:rsidRDefault="005C3245" w:rsidP="005C3245">
      <w:pPr>
        <w:jc w:val="center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>&amp; 10</w:t>
      </w:r>
    </w:p>
    <w:p w:rsidR="005C3245" w:rsidRDefault="005C3245" w:rsidP="005C3245">
      <w:pPr>
        <w:jc w:val="both"/>
        <w:rPr>
          <w:rFonts w:asciiTheme="minorHAnsi" w:hAnsiTheme="minorHAnsi" w:cstheme="minorHAnsi"/>
        </w:rPr>
      </w:pPr>
      <w:r w:rsidRPr="005C3245">
        <w:rPr>
          <w:rFonts w:asciiTheme="minorHAnsi" w:hAnsiTheme="minorHAnsi" w:cstheme="minorHAnsi"/>
        </w:rPr>
        <w:t xml:space="preserve">W przypadkach nieujętych w regulaminie klas sportowych wszelkie decyzję podejmuje Dyrektor Szkoły w porozumieniu z nauczycielami zespołu wychowania fizycznego. </w:t>
      </w:r>
    </w:p>
    <w:p w:rsidR="005C3245" w:rsidRDefault="005C3245" w:rsidP="005C32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3245" w:rsidRDefault="005C3245" w:rsidP="005C3245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 Dyrektora szkoły</w:t>
      </w:r>
    </w:p>
    <w:p w:rsidR="005C3245" w:rsidRDefault="005C3245" w:rsidP="005C324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C3245" w:rsidRDefault="005C3245" w:rsidP="005C324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C3245" w:rsidRDefault="005C3245" w:rsidP="005C324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C3245" w:rsidRDefault="005C3245" w:rsidP="005C324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C3245" w:rsidRDefault="005C3245" w:rsidP="005C324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C3245" w:rsidRDefault="005C3245" w:rsidP="005C324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C3245" w:rsidRDefault="005C3245" w:rsidP="005C324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C3245" w:rsidRDefault="005C3245" w:rsidP="005C3245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46130" w:rsidRPr="005C3245" w:rsidRDefault="005C3245" w:rsidP="005C3245">
      <w:pPr>
        <w:jc w:val="both"/>
        <w:rPr>
          <w:rFonts w:asciiTheme="minorHAnsi" w:hAnsiTheme="minorHAnsi" w:cstheme="minorHAnsi"/>
          <w:sz w:val="20"/>
          <w:szCs w:val="20"/>
        </w:rPr>
      </w:pPr>
      <w:r w:rsidRPr="005C3245">
        <w:rPr>
          <w:rFonts w:asciiTheme="minorHAnsi" w:hAnsiTheme="minorHAnsi" w:cstheme="minorHAnsi"/>
          <w:sz w:val="20"/>
          <w:szCs w:val="20"/>
        </w:rPr>
        <w:t>*ROZPORZĄDZENIE MINISTRA EDUKACJI NARODOWEJ z dnia 27 marca 2017 r. w sprawie oddziałów i szkół sportowych oraz oddziałów i szkół mistrzostwa sportowego, (par. 12, Dz.U. z 2017 r. poz. 671)</w:t>
      </w:r>
    </w:p>
    <w:sectPr w:rsidR="00F46130" w:rsidRPr="005C3245" w:rsidSect="00F4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90" w:rsidRDefault="00B20A90" w:rsidP="006F186B">
      <w:r>
        <w:separator/>
      </w:r>
    </w:p>
  </w:endnote>
  <w:endnote w:type="continuationSeparator" w:id="0">
    <w:p w:rsidR="00B20A90" w:rsidRDefault="00B20A90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B20A90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90" w:rsidRDefault="00B20A90" w:rsidP="006F186B">
      <w:r>
        <w:separator/>
      </w:r>
    </w:p>
  </w:footnote>
  <w:footnote w:type="continuationSeparator" w:id="0">
    <w:p w:rsidR="00B20A90" w:rsidRDefault="00B20A90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9E4"/>
    <w:multiLevelType w:val="hybridMultilevel"/>
    <w:tmpl w:val="FAD6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5D0B"/>
    <w:multiLevelType w:val="hybridMultilevel"/>
    <w:tmpl w:val="3A5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D148A"/>
    <w:rsid w:val="00110C56"/>
    <w:rsid w:val="001658F7"/>
    <w:rsid w:val="0023723F"/>
    <w:rsid w:val="00251DF9"/>
    <w:rsid w:val="002B4A20"/>
    <w:rsid w:val="002D7371"/>
    <w:rsid w:val="003247AA"/>
    <w:rsid w:val="00330943"/>
    <w:rsid w:val="0039405A"/>
    <w:rsid w:val="0044462D"/>
    <w:rsid w:val="004D6B81"/>
    <w:rsid w:val="004E2B7D"/>
    <w:rsid w:val="005C3245"/>
    <w:rsid w:val="005C6F40"/>
    <w:rsid w:val="006B20A5"/>
    <w:rsid w:val="006F186B"/>
    <w:rsid w:val="007363AE"/>
    <w:rsid w:val="007F22E3"/>
    <w:rsid w:val="008831BE"/>
    <w:rsid w:val="008B2C0F"/>
    <w:rsid w:val="00952565"/>
    <w:rsid w:val="00A12DBB"/>
    <w:rsid w:val="00A228BB"/>
    <w:rsid w:val="00A75D7E"/>
    <w:rsid w:val="00B17A2B"/>
    <w:rsid w:val="00B20A90"/>
    <w:rsid w:val="00C42A65"/>
    <w:rsid w:val="00CC3131"/>
    <w:rsid w:val="00CC4543"/>
    <w:rsid w:val="00D72465"/>
    <w:rsid w:val="00E11E27"/>
    <w:rsid w:val="00E11EAD"/>
    <w:rsid w:val="00F43787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105D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AC86-7236-42F3-A2DD-BA9F49ED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2</cp:revision>
  <cp:lastPrinted>2023-02-10T09:55:00Z</cp:lastPrinted>
  <dcterms:created xsi:type="dcterms:W3CDTF">2023-08-29T09:47:00Z</dcterms:created>
  <dcterms:modified xsi:type="dcterms:W3CDTF">2023-08-29T09:47:00Z</dcterms:modified>
</cp:coreProperties>
</file>